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81" w:type="dxa"/>
        <w:tblInd w:w="-34" w:type="dxa"/>
        <w:tblLayout w:type="fixed"/>
        <w:tblLook w:val="0000" w:firstRow="0" w:lastRow="0" w:firstColumn="0" w:lastColumn="0" w:noHBand="0" w:noVBand="0"/>
      </w:tblPr>
      <w:tblGrid>
        <w:gridCol w:w="7513"/>
        <w:gridCol w:w="2268"/>
      </w:tblGrid>
      <w:tr w:rsidR="00BC3F53" w:rsidTr="00297A75">
        <w:trPr>
          <w:trHeight w:val="2164"/>
        </w:trPr>
        <w:tc>
          <w:tcPr>
            <w:tcW w:w="7513" w:type="dxa"/>
          </w:tcPr>
          <w:p w:rsidR="00BC3F53" w:rsidRPr="003F565C" w:rsidRDefault="00BC3F53" w:rsidP="002E1D59">
            <w:pPr>
              <w:pStyle w:val="Heading5"/>
              <w:ind w:left="0"/>
              <w:rPr>
                <w:szCs w:val="28"/>
              </w:rPr>
            </w:pPr>
            <w:r w:rsidRPr="003F565C">
              <w:rPr>
                <w:szCs w:val="28"/>
              </w:rPr>
              <w:t>International Chamber of Shipping</w:t>
            </w:r>
          </w:p>
          <w:p w:rsidR="00BC3F53" w:rsidRPr="003F565C" w:rsidRDefault="00BC3F53" w:rsidP="00297A75">
            <w:pPr>
              <w:pStyle w:val="Header"/>
              <w:tabs>
                <w:tab w:val="clear" w:pos="4153"/>
                <w:tab w:val="clear" w:pos="8306"/>
              </w:tabs>
              <w:ind w:left="28"/>
              <w:rPr>
                <w:rFonts w:ascii="Arial" w:hAnsi="Arial"/>
                <w:sz w:val="16"/>
                <w:szCs w:val="16"/>
              </w:rPr>
            </w:pPr>
          </w:p>
          <w:p w:rsidR="00BC3F53" w:rsidRPr="003F565C" w:rsidRDefault="00BC3F53" w:rsidP="00297A75">
            <w:pPr>
              <w:ind w:left="28"/>
              <w:rPr>
                <w:rFonts w:ascii="Arial" w:hAnsi="Arial"/>
                <w:sz w:val="22"/>
                <w:szCs w:val="22"/>
              </w:rPr>
            </w:pPr>
            <w:r w:rsidRPr="003F565C">
              <w:rPr>
                <w:rFonts w:ascii="Arial" w:hAnsi="Arial"/>
                <w:sz w:val="22"/>
                <w:szCs w:val="22"/>
              </w:rPr>
              <w:t>38 St Mary Axe  London EC3A 8BH</w:t>
            </w:r>
          </w:p>
          <w:p w:rsidR="00BC3F53" w:rsidRPr="003F565C" w:rsidRDefault="00BC3F53" w:rsidP="00297A75">
            <w:pPr>
              <w:rPr>
                <w:rFonts w:ascii="Arial" w:hAnsi="Arial"/>
                <w:sz w:val="16"/>
                <w:szCs w:val="16"/>
              </w:rPr>
            </w:pPr>
          </w:p>
          <w:p w:rsidR="00BC3F53" w:rsidRPr="003F565C" w:rsidRDefault="00BC3F53" w:rsidP="00297A75">
            <w:pPr>
              <w:rPr>
                <w:rFonts w:ascii="Arial" w:hAnsi="Arial"/>
                <w:sz w:val="22"/>
                <w:szCs w:val="22"/>
              </w:rPr>
            </w:pPr>
            <w:r w:rsidRPr="003F565C">
              <w:rPr>
                <w:rFonts w:ascii="Arial" w:hAnsi="Arial"/>
                <w:sz w:val="22"/>
                <w:szCs w:val="22"/>
              </w:rPr>
              <w:t>Tel   +44 20 7090 1460</w:t>
            </w:r>
          </w:p>
          <w:p w:rsidR="00BC3F53" w:rsidRPr="003F565C" w:rsidRDefault="00BC3F53" w:rsidP="00297A75">
            <w:pPr>
              <w:ind w:left="28"/>
              <w:rPr>
                <w:rFonts w:ascii="Arial" w:hAnsi="Arial"/>
                <w:sz w:val="22"/>
                <w:szCs w:val="22"/>
              </w:rPr>
            </w:pPr>
            <w:r w:rsidRPr="003F565C">
              <w:rPr>
                <w:rFonts w:ascii="Arial" w:hAnsi="Arial"/>
                <w:sz w:val="22"/>
                <w:szCs w:val="22"/>
              </w:rPr>
              <w:t>Fax  +44 20 7090 1484</w:t>
            </w:r>
          </w:p>
          <w:p w:rsidR="00BC3F53" w:rsidRPr="003F565C" w:rsidRDefault="00BC3F53" w:rsidP="00297A75">
            <w:pPr>
              <w:pStyle w:val="Header"/>
              <w:tabs>
                <w:tab w:val="clear" w:pos="4153"/>
                <w:tab w:val="clear" w:pos="8306"/>
              </w:tabs>
              <w:ind w:left="28"/>
              <w:rPr>
                <w:rFonts w:ascii="Arial" w:hAnsi="Arial"/>
                <w:sz w:val="16"/>
                <w:szCs w:val="16"/>
              </w:rPr>
            </w:pPr>
          </w:p>
          <w:p w:rsidR="00BC3F53" w:rsidRPr="003F565C" w:rsidRDefault="002E1D59" w:rsidP="00297A75">
            <w:pPr>
              <w:ind w:left="28"/>
              <w:rPr>
                <w:rFonts w:ascii="Arial" w:hAnsi="Arial" w:cs="Arial"/>
                <w:sz w:val="22"/>
                <w:szCs w:val="22"/>
              </w:rPr>
            </w:pPr>
            <w:hyperlink r:id="rId5" w:history="1">
              <w:r w:rsidR="00BC3F53" w:rsidRPr="003F565C">
                <w:rPr>
                  <w:rStyle w:val="Hyperlink"/>
                  <w:rFonts w:ascii="Arial" w:hAnsi="Arial" w:cs="Arial"/>
                  <w:sz w:val="22"/>
                  <w:szCs w:val="22"/>
                </w:rPr>
                <w:t>info@ics-shipping.org</w:t>
              </w:r>
            </w:hyperlink>
            <w:r w:rsidR="00BC3F53" w:rsidRPr="003F565C">
              <w:rPr>
                <w:rFonts w:ascii="Arial" w:hAnsi="Arial" w:cs="Arial"/>
                <w:sz w:val="22"/>
                <w:szCs w:val="22"/>
              </w:rPr>
              <w:t xml:space="preserve">    </w:t>
            </w:r>
            <w:hyperlink r:id="rId6" w:history="1">
              <w:r w:rsidR="00BC3F53" w:rsidRPr="003F565C">
                <w:rPr>
                  <w:rStyle w:val="Hyperlink"/>
                  <w:rFonts w:ascii="Arial" w:hAnsi="Arial" w:cs="Arial"/>
                  <w:sz w:val="22"/>
                  <w:szCs w:val="22"/>
                </w:rPr>
                <w:t>www.ics-shipping.org</w:t>
              </w:r>
            </w:hyperlink>
            <w:r w:rsidR="00BC3F53" w:rsidRPr="003F565C">
              <w:rPr>
                <w:rFonts w:ascii="Arial" w:hAnsi="Arial" w:cs="Arial"/>
                <w:sz w:val="22"/>
                <w:szCs w:val="22"/>
              </w:rPr>
              <w:t xml:space="preserve">    </w:t>
            </w:r>
            <w:hyperlink r:id="rId7" w:history="1">
              <w:r w:rsidR="00BC3F53" w:rsidRPr="003F565C">
                <w:rPr>
                  <w:rStyle w:val="Hyperlink"/>
                  <w:rFonts w:ascii="Arial" w:hAnsi="Arial" w:cs="Arial"/>
                  <w:sz w:val="22"/>
                  <w:szCs w:val="22"/>
                </w:rPr>
                <w:t>www.shipping-facts.co</w:t>
              </w:r>
              <w:bookmarkStart w:id="0" w:name="_Hlt98574707"/>
              <w:bookmarkEnd w:id="0"/>
              <w:r w:rsidR="00BC3F53" w:rsidRPr="003F565C">
                <w:rPr>
                  <w:rStyle w:val="Hyperlink"/>
                  <w:rFonts w:ascii="Arial" w:hAnsi="Arial" w:cs="Arial"/>
                  <w:sz w:val="22"/>
                  <w:szCs w:val="22"/>
                </w:rPr>
                <w:t>m</w:t>
              </w:r>
            </w:hyperlink>
            <w:r w:rsidR="00BC3F53" w:rsidRPr="003F565C">
              <w:rPr>
                <w:rFonts w:ascii="Arial" w:hAnsi="Arial" w:cs="Arial"/>
                <w:sz w:val="22"/>
                <w:szCs w:val="22"/>
              </w:rPr>
              <w:t xml:space="preserve"> </w:t>
            </w:r>
          </w:p>
          <w:p w:rsidR="00BC3F53" w:rsidRPr="003F565C" w:rsidRDefault="00BC3F53" w:rsidP="00297A75">
            <w:pPr>
              <w:rPr>
                <w:rFonts w:ascii="Arial" w:hAnsi="Arial"/>
                <w:sz w:val="16"/>
                <w:szCs w:val="16"/>
              </w:rPr>
            </w:pPr>
          </w:p>
        </w:tc>
        <w:tc>
          <w:tcPr>
            <w:tcW w:w="2268" w:type="dxa"/>
          </w:tcPr>
          <w:p w:rsidR="00BC3F53" w:rsidRPr="0072624E" w:rsidRDefault="00BC3F53" w:rsidP="00297A75">
            <w:pPr>
              <w:jc w:val="both"/>
              <w:rPr>
                <w:rFonts w:ascii="Arial" w:hAnsi="Arial"/>
                <w:sz w:val="24"/>
                <w:szCs w:val="24"/>
              </w:rPr>
            </w:pPr>
          </w:p>
          <w:p w:rsidR="00BC3F53" w:rsidRPr="0072624E" w:rsidRDefault="00BC3F53" w:rsidP="00297A75">
            <w:pPr>
              <w:jc w:val="both"/>
              <w:rPr>
                <w:rFonts w:ascii="Arial" w:hAnsi="Arial"/>
                <w:sz w:val="24"/>
                <w:szCs w:val="24"/>
              </w:rPr>
            </w:pPr>
            <w:r w:rsidRPr="0072624E">
              <w:rPr>
                <w:rFonts w:ascii="Arial" w:hAnsi="Arial"/>
                <w:noProof/>
                <w:sz w:val="24"/>
                <w:szCs w:val="24"/>
                <w:lang w:eastAsia="en-GB"/>
              </w:rPr>
              <w:drawing>
                <wp:inline distT="0" distB="0" distL="0" distR="0">
                  <wp:extent cx="1353185" cy="1301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53185" cy="1301750"/>
                          </a:xfrm>
                          <a:prstGeom prst="rect">
                            <a:avLst/>
                          </a:prstGeom>
                          <a:noFill/>
                        </pic:spPr>
                      </pic:pic>
                    </a:graphicData>
                  </a:graphic>
                </wp:inline>
              </w:drawing>
            </w:r>
          </w:p>
        </w:tc>
      </w:tr>
    </w:tbl>
    <w:p w:rsidR="00BC3F53" w:rsidRDefault="00BC3F53" w:rsidP="00BC3F53">
      <w:pPr>
        <w:rPr>
          <w:b/>
        </w:rPr>
      </w:pPr>
      <w:r>
        <w:rPr>
          <w:rFonts w:ascii="Calibri" w:hAnsi="Calibri"/>
          <w:b/>
          <w:sz w:val="22"/>
          <w:szCs w:val="22"/>
        </w:rPr>
        <w:t xml:space="preserve">This Circular </w:t>
      </w:r>
      <w:r w:rsidRPr="00C5757A">
        <w:rPr>
          <w:rFonts w:ascii="Calibri" w:hAnsi="Calibri"/>
          <w:b/>
          <w:sz w:val="22"/>
          <w:szCs w:val="22"/>
        </w:rPr>
        <w:t xml:space="preserve">and </w:t>
      </w:r>
      <w:r>
        <w:rPr>
          <w:rFonts w:ascii="Calibri" w:hAnsi="Calibri"/>
          <w:b/>
          <w:sz w:val="22"/>
          <w:szCs w:val="22"/>
        </w:rPr>
        <w:t xml:space="preserve">its </w:t>
      </w:r>
      <w:r w:rsidRPr="00C5757A">
        <w:rPr>
          <w:rFonts w:ascii="Calibri" w:hAnsi="Calibri"/>
          <w:b/>
          <w:sz w:val="22"/>
          <w:szCs w:val="22"/>
        </w:rPr>
        <w:t>attachments</w:t>
      </w:r>
      <w:r>
        <w:rPr>
          <w:rFonts w:ascii="Calibri" w:hAnsi="Calibri"/>
          <w:b/>
          <w:sz w:val="22"/>
          <w:szCs w:val="22"/>
        </w:rPr>
        <w:t xml:space="preserve"> (if any) are</w:t>
      </w:r>
      <w:r w:rsidRPr="00C5757A">
        <w:rPr>
          <w:rFonts w:ascii="Calibri" w:hAnsi="Calibri"/>
          <w:b/>
          <w:sz w:val="22"/>
          <w:szCs w:val="22"/>
        </w:rPr>
        <w:t xml:space="preserve"> confidential to the intended recipient and may be privileged. If you are not the intended recipient you should contact ICS and must not make any use of it.</w:t>
      </w:r>
    </w:p>
    <w:p w:rsidR="00571356" w:rsidRPr="00BC3F53" w:rsidRDefault="00571356">
      <w:pPr>
        <w:rPr>
          <w:color w:val="FF0000"/>
          <w:sz w:val="24"/>
          <w:szCs w:val="24"/>
        </w:rPr>
      </w:pPr>
    </w:p>
    <w:p w:rsidR="00571356" w:rsidRDefault="00903225">
      <w:pPr>
        <w:rPr>
          <w:rFonts w:ascii="Arial" w:hAnsi="Arial" w:cs="Arial"/>
          <w:b/>
          <w:color w:val="000000" w:themeColor="text1"/>
          <w:sz w:val="24"/>
          <w:szCs w:val="24"/>
        </w:rPr>
      </w:pPr>
      <w:r>
        <w:rPr>
          <w:rFonts w:ascii="Arial" w:hAnsi="Arial" w:cs="Arial"/>
          <w:color w:val="000000" w:themeColor="text1"/>
          <w:sz w:val="24"/>
          <w:szCs w:val="24"/>
        </w:rPr>
        <w:t>9 March 2017</w:t>
      </w:r>
      <w:r w:rsidR="00571356">
        <w:rPr>
          <w:rFonts w:ascii="Arial" w:hAnsi="Arial" w:cs="Arial"/>
          <w:color w:val="000000" w:themeColor="text1"/>
          <w:sz w:val="24"/>
          <w:szCs w:val="24"/>
        </w:rPr>
        <w:tab/>
      </w:r>
      <w:r w:rsidR="00571356">
        <w:rPr>
          <w:rFonts w:ascii="Arial" w:hAnsi="Arial" w:cs="Arial"/>
          <w:color w:val="000000" w:themeColor="text1"/>
          <w:sz w:val="24"/>
          <w:szCs w:val="24"/>
        </w:rPr>
        <w:tab/>
      </w:r>
      <w:r w:rsidR="00571356">
        <w:rPr>
          <w:rFonts w:ascii="Arial" w:hAnsi="Arial" w:cs="Arial"/>
          <w:color w:val="000000" w:themeColor="text1"/>
          <w:sz w:val="24"/>
          <w:szCs w:val="24"/>
        </w:rPr>
        <w:tab/>
      </w:r>
      <w:r w:rsidR="00571356">
        <w:rPr>
          <w:rFonts w:ascii="Arial" w:hAnsi="Arial" w:cs="Arial"/>
          <w:color w:val="000000" w:themeColor="text1"/>
          <w:sz w:val="24"/>
          <w:szCs w:val="24"/>
        </w:rPr>
        <w:tab/>
        <w:t xml:space="preserve"> </w:t>
      </w:r>
      <w:r w:rsidR="0064645F">
        <w:rPr>
          <w:rFonts w:ascii="Arial" w:hAnsi="Arial" w:cs="Arial"/>
          <w:color w:val="000000" w:themeColor="text1"/>
          <w:sz w:val="24"/>
          <w:szCs w:val="24"/>
        </w:rPr>
        <w:tab/>
      </w:r>
      <w:r w:rsidR="0064645F">
        <w:rPr>
          <w:rFonts w:ascii="Arial" w:hAnsi="Arial" w:cs="Arial"/>
          <w:color w:val="000000" w:themeColor="text1"/>
          <w:sz w:val="24"/>
          <w:szCs w:val="24"/>
        </w:rPr>
        <w:tab/>
      </w:r>
      <w:r w:rsidR="0064645F">
        <w:rPr>
          <w:rFonts w:ascii="Arial" w:hAnsi="Arial" w:cs="Arial"/>
          <w:color w:val="000000" w:themeColor="text1"/>
          <w:sz w:val="24"/>
          <w:szCs w:val="24"/>
        </w:rPr>
        <w:tab/>
      </w:r>
      <w:r w:rsidR="00903995">
        <w:rPr>
          <w:rFonts w:ascii="Arial" w:hAnsi="Arial" w:cs="Arial"/>
          <w:color w:val="000000" w:themeColor="text1"/>
          <w:sz w:val="24"/>
          <w:szCs w:val="24"/>
        </w:rPr>
        <w:tab/>
      </w:r>
      <w:r w:rsidR="00903995">
        <w:rPr>
          <w:rFonts w:ascii="Arial" w:hAnsi="Arial" w:cs="Arial"/>
          <w:color w:val="000000" w:themeColor="text1"/>
          <w:sz w:val="24"/>
          <w:szCs w:val="24"/>
        </w:rPr>
        <w:tab/>
      </w:r>
      <w:proofErr w:type="gramStart"/>
      <w:r w:rsidR="006B7E63">
        <w:rPr>
          <w:rFonts w:ascii="Arial" w:hAnsi="Arial" w:cs="Arial"/>
          <w:b/>
          <w:color w:val="000000" w:themeColor="text1"/>
          <w:sz w:val="24"/>
          <w:szCs w:val="24"/>
        </w:rPr>
        <w:t>MC(</w:t>
      </w:r>
      <w:proofErr w:type="gramEnd"/>
      <w:r w:rsidR="006B7E63">
        <w:rPr>
          <w:rFonts w:ascii="Arial" w:hAnsi="Arial" w:cs="Arial"/>
          <w:b/>
          <w:color w:val="000000" w:themeColor="text1"/>
          <w:sz w:val="24"/>
          <w:szCs w:val="24"/>
        </w:rPr>
        <w:t>1</w:t>
      </w:r>
      <w:r>
        <w:rPr>
          <w:rFonts w:ascii="Arial" w:hAnsi="Arial" w:cs="Arial"/>
          <w:b/>
          <w:color w:val="000000" w:themeColor="text1"/>
          <w:sz w:val="24"/>
          <w:szCs w:val="24"/>
        </w:rPr>
        <w:t>7</w:t>
      </w:r>
      <w:r w:rsidR="00573C76">
        <w:rPr>
          <w:rFonts w:ascii="Arial" w:hAnsi="Arial" w:cs="Arial"/>
          <w:b/>
          <w:color w:val="000000" w:themeColor="text1"/>
          <w:sz w:val="24"/>
          <w:szCs w:val="24"/>
        </w:rPr>
        <w:t>)</w:t>
      </w:r>
      <w:r>
        <w:rPr>
          <w:rFonts w:ascii="Arial" w:hAnsi="Arial" w:cs="Arial"/>
          <w:b/>
          <w:color w:val="000000" w:themeColor="text1"/>
          <w:sz w:val="24"/>
          <w:szCs w:val="24"/>
        </w:rPr>
        <w:t>10</w:t>
      </w:r>
    </w:p>
    <w:p w:rsidR="00571356" w:rsidRDefault="00571356">
      <w:pPr>
        <w:rPr>
          <w:rFonts w:ascii="Arial" w:hAnsi="Arial" w:cs="Arial"/>
          <w:b/>
          <w:color w:val="000000" w:themeColor="text1"/>
          <w:sz w:val="24"/>
          <w:szCs w:val="24"/>
        </w:rPr>
      </w:pPr>
    </w:p>
    <w:p w:rsidR="00571356" w:rsidRDefault="009016EE">
      <w:pPr>
        <w:rPr>
          <w:rFonts w:ascii="Arial" w:hAnsi="Arial" w:cs="Arial"/>
          <w:b/>
          <w:color w:val="000000" w:themeColor="text1"/>
          <w:sz w:val="24"/>
          <w:szCs w:val="24"/>
        </w:rPr>
      </w:pPr>
      <w:r>
        <w:rPr>
          <w:rFonts w:ascii="Arial" w:hAnsi="Arial" w:cs="Arial"/>
          <w:b/>
          <w:color w:val="000000" w:themeColor="text1"/>
          <w:sz w:val="24"/>
          <w:szCs w:val="24"/>
        </w:rPr>
        <w:t>To:</w:t>
      </w:r>
      <w:r>
        <w:rPr>
          <w:rFonts w:ascii="Arial" w:hAnsi="Arial" w:cs="Arial"/>
          <w:b/>
          <w:color w:val="000000" w:themeColor="text1"/>
          <w:sz w:val="24"/>
          <w:szCs w:val="24"/>
        </w:rPr>
        <w:tab/>
        <w:t xml:space="preserve"> </w:t>
      </w:r>
      <w:r w:rsidR="006B7E63">
        <w:rPr>
          <w:rFonts w:ascii="Arial" w:hAnsi="Arial" w:cs="Arial"/>
          <w:b/>
          <w:color w:val="000000" w:themeColor="text1"/>
          <w:sz w:val="24"/>
          <w:szCs w:val="24"/>
        </w:rPr>
        <w:t>MARINE COMMITTEE</w:t>
      </w:r>
    </w:p>
    <w:p w:rsidR="00E3064C" w:rsidRDefault="00E3064C">
      <w:pPr>
        <w:rPr>
          <w:rFonts w:ascii="Arial" w:hAnsi="Arial" w:cs="Arial"/>
          <w:b/>
          <w:color w:val="000000" w:themeColor="text1"/>
          <w:sz w:val="24"/>
          <w:szCs w:val="24"/>
        </w:rPr>
      </w:pPr>
    </w:p>
    <w:p w:rsidR="0057216F" w:rsidRDefault="00571356" w:rsidP="00445683">
      <w:pPr>
        <w:rPr>
          <w:rFonts w:ascii="Arial" w:hAnsi="Arial" w:cs="Arial"/>
          <w:b/>
          <w:color w:val="000000" w:themeColor="text1"/>
          <w:sz w:val="24"/>
          <w:szCs w:val="24"/>
        </w:rPr>
      </w:pPr>
      <w:r>
        <w:rPr>
          <w:rFonts w:ascii="Arial" w:hAnsi="Arial" w:cs="Arial"/>
          <w:b/>
          <w:color w:val="000000" w:themeColor="text1"/>
          <w:sz w:val="24"/>
          <w:szCs w:val="24"/>
        </w:rPr>
        <w:t>Copy:</w:t>
      </w:r>
      <w:r w:rsidR="009016EE">
        <w:rPr>
          <w:rFonts w:ascii="Arial" w:hAnsi="Arial" w:cs="Arial"/>
          <w:b/>
          <w:color w:val="000000" w:themeColor="text1"/>
          <w:sz w:val="24"/>
          <w:szCs w:val="24"/>
        </w:rPr>
        <w:tab/>
        <w:t xml:space="preserve"> </w:t>
      </w:r>
      <w:r w:rsidR="00140862">
        <w:rPr>
          <w:rFonts w:ascii="Arial" w:hAnsi="Arial" w:cs="Arial"/>
          <w:b/>
          <w:color w:val="000000" w:themeColor="text1"/>
          <w:sz w:val="24"/>
          <w:szCs w:val="24"/>
        </w:rPr>
        <w:t>All Full and Associate Members</w:t>
      </w:r>
      <w:r w:rsidR="0030072A">
        <w:rPr>
          <w:rFonts w:ascii="Arial" w:hAnsi="Arial" w:cs="Arial"/>
          <w:b/>
          <w:color w:val="000000" w:themeColor="text1"/>
          <w:sz w:val="24"/>
          <w:szCs w:val="24"/>
        </w:rPr>
        <w:t xml:space="preserve"> (for information)</w:t>
      </w:r>
    </w:p>
    <w:p w:rsidR="00903225" w:rsidRDefault="0057216F" w:rsidP="00445683">
      <w:pPr>
        <w:rPr>
          <w:rFonts w:ascii="Arial" w:hAnsi="Arial" w:cs="Arial"/>
          <w:b/>
          <w:color w:val="000000" w:themeColor="text1"/>
          <w:sz w:val="24"/>
          <w:szCs w:val="24"/>
        </w:rPr>
      </w:pPr>
      <w:r>
        <w:rPr>
          <w:rFonts w:ascii="Arial" w:hAnsi="Arial" w:cs="Arial"/>
          <w:b/>
          <w:color w:val="000000" w:themeColor="text1"/>
          <w:sz w:val="24"/>
          <w:szCs w:val="24"/>
        </w:rPr>
        <w:t xml:space="preserve">            Maritime Law Committee </w:t>
      </w:r>
      <w:r w:rsidR="00E3064C">
        <w:rPr>
          <w:rFonts w:ascii="Arial" w:hAnsi="Arial" w:cs="Arial"/>
          <w:b/>
          <w:color w:val="000000" w:themeColor="text1"/>
          <w:sz w:val="24"/>
          <w:szCs w:val="24"/>
        </w:rPr>
        <w:tab/>
      </w:r>
    </w:p>
    <w:p w:rsidR="00E3064C" w:rsidRDefault="00E3064C" w:rsidP="00445683">
      <w:pPr>
        <w:rPr>
          <w:rFonts w:ascii="Arial" w:hAnsi="Arial" w:cs="Arial"/>
          <w:b/>
          <w:color w:val="000000" w:themeColor="text1"/>
          <w:sz w:val="24"/>
          <w:szCs w:val="24"/>
        </w:rPr>
      </w:pPr>
      <w:r>
        <w:rPr>
          <w:rFonts w:ascii="Arial" w:hAnsi="Arial" w:cs="Arial"/>
          <w:b/>
          <w:color w:val="000000" w:themeColor="text1"/>
          <w:sz w:val="24"/>
          <w:szCs w:val="24"/>
        </w:rPr>
        <w:tab/>
      </w:r>
    </w:p>
    <w:p w:rsidR="00571356" w:rsidRDefault="00571356">
      <w:pPr>
        <w:rPr>
          <w:rFonts w:ascii="Arial" w:hAnsi="Arial" w:cs="Arial"/>
          <w:b/>
          <w:color w:val="000000" w:themeColor="text1"/>
          <w:sz w:val="24"/>
          <w:szCs w:val="24"/>
        </w:rPr>
      </w:pPr>
    </w:p>
    <w:p w:rsidR="00903225" w:rsidRPr="009016EE" w:rsidRDefault="009016EE" w:rsidP="009016EE">
      <w:pPr>
        <w:rPr>
          <w:rFonts w:ascii="Arial" w:eastAsia="Calibri" w:hAnsi="Arial" w:cs="Arial"/>
          <w:b/>
          <w:sz w:val="24"/>
          <w:szCs w:val="24"/>
        </w:rPr>
      </w:pPr>
      <w:r w:rsidRPr="009016EE">
        <w:rPr>
          <w:rFonts w:ascii="Arial" w:eastAsia="Calibri" w:hAnsi="Arial" w:cs="Arial"/>
          <w:b/>
          <w:sz w:val="24"/>
          <w:szCs w:val="24"/>
        </w:rPr>
        <w:t>PH</w:t>
      </w:r>
      <w:r>
        <w:rPr>
          <w:rFonts w:ascii="Arial" w:eastAsia="Calibri" w:hAnsi="Arial" w:cs="Arial"/>
          <w:b/>
          <w:sz w:val="24"/>
          <w:szCs w:val="24"/>
        </w:rPr>
        <w:t xml:space="preserve">ILIPPINES PROVINCE OF ZAMBALES </w:t>
      </w:r>
      <w:r w:rsidR="00903225">
        <w:rPr>
          <w:rFonts w:ascii="Arial" w:eastAsia="Calibri" w:hAnsi="Arial" w:cs="Arial"/>
          <w:b/>
          <w:sz w:val="24"/>
          <w:szCs w:val="24"/>
        </w:rPr>
        <w:t>–</w:t>
      </w:r>
      <w:r w:rsidRPr="009016EE">
        <w:rPr>
          <w:rFonts w:ascii="Arial" w:eastAsia="Calibri" w:hAnsi="Arial" w:cs="Arial"/>
          <w:b/>
          <w:sz w:val="24"/>
          <w:szCs w:val="24"/>
        </w:rPr>
        <w:t xml:space="preserve"> </w:t>
      </w:r>
      <w:r w:rsidR="00903225">
        <w:rPr>
          <w:rFonts w:ascii="Arial" w:eastAsia="Calibri" w:hAnsi="Arial" w:cs="Arial"/>
          <w:b/>
          <w:sz w:val="24"/>
          <w:szCs w:val="24"/>
        </w:rPr>
        <w:t xml:space="preserve">ENVIRONMENTAL CHARGES </w:t>
      </w:r>
    </w:p>
    <w:p w:rsidR="009016EE" w:rsidRDefault="009016EE">
      <w:pPr>
        <w:rPr>
          <w:rFonts w:ascii="Arial" w:hAnsi="Arial" w:cs="Arial"/>
          <w:b/>
          <w:i/>
          <w:color w:val="000000" w:themeColor="text1"/>
          <w:sz w:val="24"/>
          <w:szCs w:val="24"/>
          <w:u w:val="single"/>
        </w:rPr>
      </w:pPr>
    </w:p>
    <w:p w:rsidR="009016EE" w:rsidRPr="009016EE" w:rsidRDefault="00571356" w:rsidP="009016EE">
      <w:pPr>
        <w:rPr>
          <w:rFonts w:ascii="Arial" w:eastAsia="Calibri" w:hAnsi="Arial" w:cs="Arial"/>
          <w:b/>
          <w:i/>
          <w:sz w:val="24"/>
          <w:szCs w:val="24"/>
        </w:rPr>
      </w:pPr>
      <w:r w:rsidRPr="009016EE">
        <w:rPr>
          <w:rFonts w:ascii="Arial" w:hAnsi="Arial" w:cs="Arial"/>
          <w:b/>
          <w:i/>
          <w:color w:val="000000" w:themeColor="text1"/>
          <w:sz w:val="24"/>
          <w:szCs w:val="24"/>
          <w:u w:val="single"/>
        </w:rPr>
        <w:t>Action Required</w:t>
      </w:r>
      <w:r w:rsidRPr="009016EE">
        <w:rPr>
          <w:rFonts w:ascii="Arial" w:hAnsi="Arial" w:cs="Arial"/>
          <w:b/>
          <w:i/>
          <w:color w:val="000000" w:themeColor="text1"/>
          <w:sz w:val="24"/>
          <w:szCs w:val="24"/>
        </w:rPr>
        <w:t xml:space="preserve">: </w:t>
      </w:r>
      <w:r w:rsidR="00903225" w:rsidRPr="00903225">
        <w:rPr>
          <w:rFonts w:ascii="Arial" w:eastAsia="Calibri" w:hAnsi="Arial" w:cs="Arial"/>
          <w:b/>
          <w:i/>
          <w:sz w:val="24"/>
          <w:szCs w:val="24"/>
        </w:rPr>
        <w:t xml:space="preserve">Members are invited to note information on recent ‘environmental’ charges by the Province of Zambales in the Philippines and to advise </w:t>
      </w:r>
      <w:r w:rsidR="00176057">
        <w:rPr>
          <w:rFonts w:ascii="Arial" w:eastAsia="Calibri" w:hAnsi="Arial" w:cs="Arial"/>
          <w:b/>
          <w:i/>
          <w:sz w:val="24"/>
          <w:szCs w:val="24"/>
        </w:rPr>
        <w:t xml:space="preserve">their shipowner </w:t>
      </w:r>
      <w:r w:rsidR="00903225" w:rsidRPr="00903225">
        <w:rPr>
          <w:rFonts w:ascii="Arial" w:eastAsia="Calibri" w:hAnsi="Arial" w:cs="Arial"/>
          <w:b/>
          <w:i/>
          <w:sz w:val="24"/>
          <w:szCs w:val="24"/>
        </w:rPr>
        <w:t>Members accordingly.</w:t>
      </w:r>
    </w:p>
    <w:p w:rsidR="009016EE" w:rsidRPr="009016EE" w:rsidRDefault="009016EE" w:rsidP="009016EE">
      <w:pPr>
        <w:rPr>
          <w:rFonts w:ascii="Arial" w:eastAsia="Calibri" w:hAnsi="Arial" w:cs="Arial"/>
          <w:sz w:val="24"/>
          <w:szCs w:val="24"/>
        </w:rPr>
      </w:pPr>
    </w:p>
    <w:p w:rsidR="00903225" w:rsidRPr="00903225" w:rsidRDefault="00176057" w:rsidP="00903225">
      <w:pPr>
        <w:rPr>
          <w:rFonts w:ascii="Arial" w:eastAsia="Calibri" w:hAnsi="Arial" w:cs="Arial"/>
          <w:sz w:val="24"/>
          <w:szCs w:val="24"/>
        </w:rPr>
      </w:pPr>
      <w:r>
        <w:rPr>
          <w:rFonts w:ascii="Arial" w:eastAsia="Calibri" w:hAnsi="Arial" w:cs="Arial"/>
          <w:sz w:val="24"/>
          <w:szCs w:val="24"/>
        </w:rPr>
        <w:t xml:space="preserve">Members will recall circular </w:t>
      </w:r>
      <w:proofErr w:type="gramStart"/>
      <w:r>
        <w:rPr>
          <w:rFonts w:ascii="Arial" w:eastAsia="Calibri" w:hAnsi="Arial" w:cs="Arial"/>
          <w:sz w:val="24"/>
          <w:szCs w:val="24"/>
        </w:rPr>
        <w:t>MC(</w:t>
      </w:r>
      <w:proofErr w:type="gramEnd"/>
      <w:r>
        <w:rPr>
          <w:rFonts w:ascii="Arial" w:eastAsia="Calibri" w:hAnsi="Arial" w:cs="Arial"/>
          <w:sz w:val="24"/>
          <w:szCs w:val="24"/>
        </w:rPr>
        <w:t xml:space="preserve">15)64 of 7 December 2015 </w:t>
      </w:r>
      <w:r w:rsidRPr="009016EE">
        <w:rPr>
          <w:rFonts w:ascii="Arial" w:eastAsia="Calibri" w:hAnsi="Arial" w:cs="Arial"/>
          <w:sz w:val="24"/>
          <w:szCs w:val="24"/>
        </w:rPr>
        <w:t>on the subject of the charges levied by the Philippines’ Province of Zambales for coastal surveillance</w:t>
      </w:r>
      <w:r>
        <w:rPr>
          <w:rFonts w:ascii="Arial" w:eastAsia="Calibri" w:hAnsi="Arial" w:cs="Arial"/>
          <w:sz w:val="24"/>
          <w:szCs w:val="24"/>
        </w:rPr>
        <w:t xml:space="preserve">.  The circular informed Members that following discussions with the Province of Zambales, it had been agreed that </w:t>
      </w:r>
      <w:r w:rsidRPr="009016EE">
        <w:rPr>
          <w:rFonts w:ascii="Arial" w:eastAsia="Calibri" w:hAnsi="Arial" w:cs="Arial"/>
          <w:sz w:val="24"/>
          <w:szCs w:val="24"/>
        </w:rPr>
        <w:t xml:space="preserve">invoices raised against ships that transited the coastal waters of Zambales should not be paid.  </w:t>
      </w:r>
      <w:r>
        <w:rPr>
          <w:rFonts w:ascii="Arial" w:eastAsia="Calibri" w:hAnsi="Arial" w:cs="Arial"/>
          <w:sz w:val="24"/>
          <w:szCs w:val="24"/>
        </w:rPr>
        <w:t xml:space="preserve"> Notwithstanding this agreement, </w:t>
      </w:r>
      <w:r w:rsidR="00903225" w:rsidRPr="00903225">
        <w:rPr>
          <w:rFonts w:ascii="Arial" w:eastAsia="Calibri" w:hAnsi="Arial" w:cs="Arial"/>
          <w:sz w:val="24"/>
          <w:szCs w:val="24"/>
        </w:rPr>
        <w:t xml:space="preserve">ICS has been informed that recently the Province of Zambales (Philippines) has once again started making an environmental charge for ships on passage through the coastal region.  This action is understood to be contrary to the official opinion issued by the Philippines Legal Department when this issue last arose in 2015.  </w:t>
      </w:r>
    </w:p>
    <w:p w:rsidR="00903225" w:rsidRPr="00903225" w:rsidRDefault="00903225" w:rsidP="00903225">
      <w:pPr>
        <w:rPr>
          <w:rFonts w:ascii="Arial" w:eastAsia="Calibri" w:hAnsi="Arial" w:cs="Arial"/>
          <w:sz w:val="24"/>
          <w:szCs w:val="24"/>
        </w:rPr>
      </w:pPr>
    </w:p>
    <w:p w:rsidR="00903225" w:rsidRPr="00903225" w:rsidRDefault="00903225" w:rsidP="00903225">
      <w:pPr>
        <w:rPr>
          <w:rFonts w:ascii="Arial" w:eastAsia="Calibri" w:hAnsi="Arial" w:cs="Arial"/>
          <w:sz w:val="24"/>
          <w:szCs w:val="24"/>
        </w:rPr>
      </w:pPr>
      <w:r w:rsidRPr="00903225">
        <w:rPr>
          <w:rFonts w:ascii="Arial" w:eastAsia="Calibri" w:hAnsi="Arial" w:cs="Arial"/>
          <w:sz w:val="24"/>
          <w:szCs w:val="24"/>
        </w:rPr>
        <w:t xml:space="preserve">ICS has been advised by the </w:t>
      </w:r>
      <w:r w:rsidR="0057216F" w:rsidRPr="00903225">
        <w:rPr>
          <w:rFonts w:ascii="Arial" w:eastAsia="Calibri" w:hAnsi="Arial" w:cs="Arial"/>
          <w:sz w:val="24"/>
          <w:szCs w:val="24"/>
        </w:rPr>
        <w:t>Filipino</w:t>
      </w:r>
      <w:r w:rsidRPr="00903225">
        <w:rPr>
          <w:rFonts w:ascii="Arial" w:eastAsia="Calibri" w:hAnsi="Arial" w:cs="Arial"/>
          <w:sz w:val="24"/>
          <w:szCs w:val="24"/>
        </w:rPr>
        <w:t xml:space="preserve"> Shipowners’ Association (FSA) that companies should for the time being not pay in response to any invoices received.   FSA further advises that deferment for 60 days will give sufficient time for the FSA and the Philippines Congress</w:t>
      </w:r>
      <w:r w:rsidR="00176057">
        <w:rPr>
          <w:rFonts w:ascii="Arial" w:eastAsia="Calibri" w:hAnsi="Arial" w:cs="Arial"/>
          <w:sz w:val="24"/>
          <w:szCs w:val="24"/>
        </w:rPr>
        <w:t xml:space="preserve"> </w:t>
      </w:r>
      <w:r w:rsidRPr="00903225">
        <w:rPr>
          <w:rFonts w:ascii="Arial" w:eastAsia="Calibri" w:hAnsi="Arial" w:cs="Arial"/>
          <w:sz w:val="24"/>
          <w:szCs w:val="24"/>
        </w:rPr>
        <w:t xml:space="preserve">to investigate and to take action.   </w:t>
      </w:r>
    </w:p>
    <w:p w:rsidR="00903225" w:rsidRPr="00903225" w:rsidRDefault="00903225" w:rsidP="00903225">
      <w:pPr>
        <w:rPr>
          <w:rFonts w:ascii="Arial" w:eastAsia="Calibri" w:hAnsi="Arial" w:cs="Arial"/>
          <w:sz w:val="24"/>
          <w:szCs w:val="24"/>
        </w:rPr>
      </w:pPr>
    </w:p>
    <w:p w:rsidR="00903225" w:rsidRPr="00903225" w:rsidRDefault="00903225" w:rsidP="00903225">
      <w:pPr>
        <w:rPr>
          <w:rFonts w:ascii="Arial" w:eastAsia="Calibri" w:hAnsi="Arial" w:cs="Arial"/>
          <w:sz w:val="24"/>
          <w:szCs w:val="24"/>
        </w:rPr>
      </w:pPr>
      <w:r w:rsidRPr="00903225">
        <w:rPr>
          <w:rFonts w:ascii="Arial" w:eastAsia="Calibri" w:hAnsi="Arial" w:cs="Arial"/>
          <w:sz w:val="24"/>
          <w:szCs w:val="24"/>
        </w:rPr>
        <w:t>In the interim, ICS Members are invited to keep the secretariat informed of invoices received</w:t>
      </w:r>
      <w:r w:rsidR="00176057">
        <w:rPr>
          <w:rFonts w:ascii="Arial" w:eastAsia="Calibri" w:hAnsi="Arial" w:cs="Arial"/>
          <w:sz w:val="24"/>
          <w:szCs w:val="24"/>
        </w:rPr>
        <w:t>,</w:t>
      </w:r>
      <w:r w:rsidRPr="00903225">
        <w:rPr>
          <w:rFonts w:ascii="Arial" w:eastAsia="Calibri" w:hAnsi="Arial" w:cs="Arial"/>
          <w:sz w:val="24"/>
          <w:szCs w:val="24"/>
        </w:rPr>
        <w:t xml:space="preserve"> via </w:t>
      </w:r>
      <w:hyperlink r:id="rId9" w:history="1">
        <w:r w:rsidRPr="009517BC">
          <w:rPr>
            <w:rStyle w:val="Hyperlink"/>
            <w:rFonts w:ascii="Arial" w:eastAsia="Calibri" w:hAnsi="Arial" w:cs="Arial"/>
            <w:sz w:val="24"/>
            <w:szCs w:val="24"/>
          </w:rPr>
          <w:t>jade.smith@ics-shipping.org</w:t>
        </w:r>
      </w:hyperlink>
      <w:r>
        <w:rPr>
          <w:rFonts w:ascii="Arial" w:eastAsia="Calibri" w:hAnsi="Arial" w:cs="Arial"/>
          <w:sz w:val="24"/>
          <w:szCs w:val="24"/>
        </w:rPr>
        <w:t xml:space="preserve"> . </w:t>
      </w:r>
    </w:p>
    <w:p w:rsidR="00903225" w:rsidRDefault="00903225" w:rsidP="009016EE">
      <w:pPr>
        <w:rPr>
          <w:rFonts w:ascii="Arial" w:eastAsia="Calibri" w:hAnsi="Arial" w:cs="Arial"/>
          <w:sz w:val="24"/>
          <w:szCs w:val="24"/>
        </w:rPr>
      </w:pPr>
    </w:p>
    <w:p w:rsidR="00903225" w:rsidRPr="009016EE" w:rsidRDefault="00903225" w:rsidP="009016EE">
      <w:pPr>
        <w:rPr>
          <w:rFonts w:ascii="Arial" w:eastAsia="Calibri" w:hAnsi="Arial" w:cs="Arial"/>
          <w:sz w:val="24"/>
          <w:szCs w:val="24"/>
        </w:rPr>
      </w:pPr>
    </w:p>
    <w:p w:rsidR="009016EE" w:rsidRDefault="009016EE" w:rsidP="009016EE">
      <w:pPr>
        <w:rPr>
          <w:rFonts w:ascii="Arial" w:eastAsia="Calibri" w:hAnsi="Arial" w:cs="Arial"/>
          <w:sz w:val="24"/>
          <w:szCs w:val="24"/>
        </w:rPr>
      </w:pPr>
      <w:bookmarkStart w:id="1" w:name="_GoBack"/>
      <w:r>
        <w:rPr>
          <w:rFonts w:ascii="Arial" w:eastAsia="Calibri" w:hAnsi="Arial" w:cs="Arial"/>
          <w:sz w:val="24"/>
          <w:szCs w:val="24"/>
        </w:rPr>
        <w:t xml:space="preserve">Peter </w:t>
      </w:r>
      <w:r w:rsidRPr="009016EE">
        <w:rPr>
          <w:rFonts w:ascii="Arial" w:eastAsia="Calibri" w:hAnsi="Arial" w:cs="Arial"/>
          <w:sz w:val="24"/>
          <w:szCs w:val="24"/>
        </w:rPr>
        <w:t>H</w:t>
      </w:r>
      <w:r>
        <w:rPr>
          <w:rFonts w:ascii="Arial" w:eastAsia="Calibri" w:hAnsi="Arial" w:cs="Arial"/>
          <w:sz w:val="24"/>
          <w:szCs w:val="24"/>
        </w:rPr>
        <w:t>inchliffe</w:t>
      </w:r>
    </w:p>
    <w:p w:rsidR="00712D84" w:rsidRPr="00903995" w:rsidRDefault="009016EE">
      <w:pPr>
        <w:rPr>
          <w:rFonts w:ascii="Arial" w:eastAsia="Calibri" w:hAnsi="Arial" w:cs="Arial"/>
          <w:sz w:val="24"/>
          <w:szCs w:val="24"/>
        </w:rPr>
      </w:pPr>
      <w:r>
        <w:rPr>
          <w:rFonts w:ascii="Arial" w:eastAsia="Calibri" w:hAnsi="Arial" w:cs="Arial"/>
          <w:sz w:val="24"/>
          <w:szCs w:val="24"/>
        </w:rPr>
        <w:t>Secretary General</w:t>
      </w:r>
      <w:bookmarkStart w:id="2" w:name="_MailEndCompose"/>
      <w:bookmarkEnd w:id="2"/>
      <w:bookmarkEnd w:id="1"/>
    </w:p>
    <w:sectPr w:rsidR="00712D84" w:rsidRPr="00903995" w:rsidSect="0064645F">
      <w:pgSz w:w="12240" w:h="15840"/>
      <w:pgMar w:top="1440"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1E2C9D"/>
    <w:multiLevelType w:val="hybridMultilevel"/>
    <w:tmpl w:val="75FE1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9B92F3F"/>
    <w:multiLevelType w:val="hybridMultilevel"/>
    <w:tmpl w:val="96EA1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3F53"/>
    <w:rsid w:val="00037B3F"/>
    <w:rsid w:val="000527F3"/>
    <w:rsid w:val="00071886"/>
    <w:rsid w:val="00090AC8"/>
    <w:rsid w:val="000E030D"/>
    <w:rsid w:val="00114F97"/>
    <w:rsid w:val="00140862"/>
    <w:rsid w:val="00176057"/>
    <w:rsid w:val="001B0197"/>
    <w:rsid w:val="001B1ADB"/>
    <w:rsid w:val="001C14BC"/>
    <w:rsid w:val="001D6ECB"/>
    <w:rsid w:val="00207BD6"/>
    <w:rsid w:val="00213CB0"/>
    <w:rsid w:val="0022721C"/>
    <w:rsid w:val="00267C9B"/>
    <w:rsid w:val="00274E33"/>
    <w:rsid w:val="0027627E"/>
    <w:rsid w:val="0028380A"/>
    <w:rsid w:val="0029346C"/>
    <w:rsid w:val="00297A75"/>
    <w:rsid w:val="002C7393"/>
    <w:rsid w:val="002D0122"/>
    <w:rsid w:val="002E1D59"/>
    <w:rsid w:val="0030072A"/>
    <w:rsid w:val="003109F7"/>
    <w:rsid w:val="00320373"/>
    <w:rsid w:val="00320BD4"/>
    <w:rsid w:val="00326091"/>
    <w:rsid w:val="00326753"/>
    <w:rsid w:val="00355429"/>
    <w:rsid w:val="00356FEA"/>
    <w:rsid w:val="00385CC6"/>
    <w:rsid w:val="003C72F0"/>
    <w:rsid w:val="003F565C"/>
    <w:rsid w:val="00407BA5"/>
    <w:rsid w:val="0042791C"/>
    <w:rsid w:val="00430097"/>
    <w:rsid w:val="00445683"/>
    <w:rsid w:val="004915FD"/>
    <w:rsid w:val="004C58E3"/>
    <w:rsid w:val="004D50C5"/>
    <w:rsid w:val="00504B9F"/>
    <w:rsid w:val="00510407"/>
    <w:rsid w:val="00526644"/>
    <w:rsid w:val="00536812"/>
    <w:rsid w:val="00556D1D"/>
    <w:rsid w:val="00571356"/>
    <w:rsid w:val="0057216F"/>
    <w:rsid w:val="00573C76"/>
    <w:rsid w:val="005C14C0"/>
    <w:rsid w:val="006259DD"/>
    <w:rsid w:val="0064645F"/>
    <w:rsid w:val="00647768"/>
    <w:rsid w:val="00670CD2"/>
    <w:rsid w:val="00692BCB"/>
    <w:rsid w:val="006B1957"/>
    <w:rsid w:val="006B7E63"/>
    <w:rsid w:val="006E6BDA"/>
    <w:rsid w:val="006F45BB"/>
    <w:rsid w:val="00712D84"/>
    <w:rsid w:val="00716D1C"/>
    <w:rsid w:val="00743A69"/>
    <w:rsid w:val="0075573F"/>
    <w:rsid w:val="00776F62"/>
    <w:rsid w:val="007905F0"/>
    <w:rsid w:val="007A491C"/>
    <w:rsid w:val="007B7534"/>
    <w:rsid w:val="007D069C"/>
    <w:rsid w:val="007D5D51"/>
    <w:rsid w:val="007E218E"/>
    <w:rsid w:val="0080417A"/>
    <w:rsid w:val="00805DB2"/>
    <w:rsid w:val="00823880"/>
    <w:rsid w:val="00865F49"/>
    <w:rsid w:val="00883483"/>
    <w:rsid w:val="008D3208"/>
    <w:rsid w:val="008E73C1"/>
    <w:rsid w:val="008F43A5"/>
    <w:rsid w:val="009016EE"/>
    <w:rsid w:val="00903225"/>
    <w:rsid w:val="00903995"/>
    <w:rsid w:val="00995B9D"/>
    <w:rsid w:val="009B7E4A"/>
    <w:rsid w:val="009C7FC6"/>
    <w:rsid w:val="009D1866"/>
    <w:rsid w:val="009F525C"/>
    <w:rsid w:val="00A463A8"/>
    <w:rsid w:val="00A67247"/>
    <w:rsid w:val="00AA1C21"/>
    <w:rsid w:val="00AA3DD9"/>
    <w:rsid w:val="00AA59BE"/>
    <w:rsid w:val="00AF1CEC"/>
    <w:rsid w:val="00B34AEC"/>
    <w:rsid w:val="00B477D0"/>
    <w:rsid w:val="00B641EB"/>
    <w:rsid w:val="00B64279"/>
    <w:rsid w:val="00B70218"/>
    <w:rsid w:val="00B839F5"/>
    <w:rsid w:val="00BB3B7E"/>
    <w:rsid w:val="00BC3F53"/>
    <w:rsid w:val="00BD1D02"/>
    <w:rsid w:val="00C036EA"/>
    <w:rsid w:val="00C11045"/>
    <w:rsid w:val="00C351AC"/>
    <w:rsid w:val="00C45ABA"/>
    <w:rsid w:val="00C65679"/>
    <w:rsid w:val="00C85E20"/>
    <w:rsid w:val="00C920F8"/>
    <w:rsid w:val="00CB5E35"/>
    <w:rsid w:val="00CD2BC2"/>
    <w:rsid w:val="00CD5A62"/>
    <w:rsid w:val="00CD5CF5"/>
    <w:rsid w:val="00CD6C38"/>
    <w:rsid w:val="00D05621"/>
    <w:rsid w:val="00D42E6E"/>
    <w:rsid w:val="00D55C29"/>
    <w:rsid w:val="00D838C6"/>
    <w:rsid w:val="00D92652"/>
    <w:rsid w:val="00DA7CA7"/>
    <w:rsid w:val="00DB4F79"/>
    <w:rsid w:val="00DD03FD"/>
    <w:rsid w:val="00DD5943"/>
    <w:rsid w:val="00E1123D"/>
    <w:rsid w:val="00E3064C"/>
    <w:rsid w:val="00E41CEA"/>
    <w:rsid w:val="00E50ED3"/>
    <w:rsid w:val="00E66213"/>
    <w:rsid w:val="00E73BCD"/>
    <w:rsid w:val="00E74117"/>
    <w:rsid w:val="00EA1422"/>
    <w:rsid w:val="00EB11DD"/>
    <w:rsid w:val="00EB36A9"/>
    <w:rsid w:val="00F03719"/>
    <w:rsid w:val="00F36BA2"/>
    <w:rsid w:val="00F56490"/>
    <w:rsid w:val="00F60D71"/>
    <w:rsid w:val="00F91DDB"/>
    <w:rsid w:val="00FB1CF7"/>
    <w:rsid w:val="00FB66DF"/>
    <w:rsid w:val="00FC64AB"/>
    <w:rsid w:val="00FD1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36B4D1-3C73-4D65-950F-CE3717FCD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3F53"/>
    <w:pPr>
      <w:spacing w:after="0" w:line="240" w:lineRule="auto"/>
    </w:pPr>
    <w:rPr>
      <w:rFonts w:ascii="Times New Roman" w:eastAsia="Times New Roman" w:hAnsi="Times New Roman" w:cs="Times New Roman"/>
      <w:sz w:val="20"/>
      <w:szCs w:val="20"/>
      <w:lang w:val="en-GB"/>
    </w:rPr>
  </w:style>
  <w:style w:type="paragraph" w:styleId="Heading1">
    <w:name w:val="heading 1"/>
    <w:basedOn w:val="Normal"/>
    <w:next w:val="Normal"/>
    <w:link w:val="Heading1Char"/>
    <w:uiPriority w:val="9"/>
    <w:qFormat/>
    <w:rsid w:val="00BC3F5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5">
    <w:name w:val="heading 5"/>
    <w:basedOn w:val="Normal"/>
    <w:next w:val="Normal"/>
    <w:link w:val="Heading5Char"/>
    <w:qFormat/>
    <w:rsid w:val="00BC3F53"/>
    <w:pPr>
      <w:keepNext/>
      <w:ind w:left="57"/>
      <w:outlineLvl w:val="4"/>
    </w:pPr>
    <w:rPr>
      <w:rFonts w:ascii="Arial" w:hAnsi="Arial"/>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BC3F53"/>
    <w:rPr>
      <w:rFonts w:ascii="Arial" w:eastAsia="Times New Roman" w:hAnsi="Arial" w:cs="Times New Roman"/>
      <w:b/>
      <w:sz w:val="28"/>
      <w:szCs w:val="20"/>
      <w:lang w:val="en-GB"/>
    </w:rPr>
  </w:style>
  <w:style w:type="character" w:styleId="Hyperlink">
    <w:name w:val="Hyperlink"/>
    <w:rsid w:val="00BC3F53"/>
    <w:rPr>
      <w:color w:val="0000FF"/>
      <w:u w:val="single"/>
    </w:rPr>
  </w:style>
  <w:style w:type="paragraph" w:styleId="Header">
    <w:name w:val="header"/>
    <w:basedOn w:val="Normal"/>
    <w:link w:val="HeaderChar"/>
    <w:rsid w:val="00BC3F53"/>
    <w:pPr>
      <w:tabs>
        <w:tab w:val="center" w:pos="4153"/>
        <w:tab w:val="right" w:pos="8306"/>
      </w:tabs>
    </w:pPr>
  </w:style>
  <w:style w:type="character" w:customStyle="1" w:styleId="HeaderChar">
    <w:name w:val="Header Char"/>
    <w:basedOn w:val="DefaultParagraphFont"/>
    <w:link w:val="Header"/>
    <w:rsid w:val="00BC3F53"/>
    <w:rPr>
      <w:rFonts w:ascii="Times New Roman" w:eastAsia="Times New Roman" w:hAnsi="Times New Roman" w:cs="Times New Roman"/>
      <w:sz w:val="20"/>
      <w:szCs w:val="20"/>
      <w:lang w:val="en-GB"/>
    </w:rPr>
  </w:style>
  <w:style w:type="paragraph" w:styleId="BalloonText">
    <w:name w:val="Balloon Text"/>
    <w:basedOn w:val="Normal"/>
    <w:link w:val="BalloonTextChar"/>
    <w:uiPriority w:val="99"/>
    <w:semiHidden/>
    <w:unhideWhenUsed/>
    <w:rsid w:val="00BC3F53"/>
    <w:rPr>
      <w:rFonts w:ascii="Tahoma" w:hAnsi="Tahoma" w:cs="Tahoma"/>
      <w:sz w:val="16"/>
      <w:szCs w:val="16"/>
    </w:rPr>
  </w:style>
  <w:style w:type="character" w:customStyle="1" w:styleId="BalloonTextChar">
    <w:name w:val="Balloon Text Char"/>
    <w:basedOn w:val="DefaultParagraphFont"/>
    <w:link w:val="BalloonText"/>
    <w:uiPriority w:val="99"/>
    <w:semiHidden/>
    <w:rsid w:val="00BC3F53"/>
    <w:rPr>
      <w:rFonts w:ascii="Tahoma" w:eastAsia="Times New Roman" w:hAnsi="Tahoma" w:cs="Tahoma"/>
      <w:sz w:val="16"/>
      <w:szCs w:val="16"/>
      <w:lang w:val="en-GB"/>
    </w:rPr>
  </w:style>
  <w:style w:type="character" w:customStyle="1" w:styleId="Heading1Char">
    <w:name w:val="Heading 1 Char"/>
    <w:basedOn w:val="DefaultParagraphFont"/>
    <w:link w:val="Heading1"/>
    <w:uiPriority w:val="9"/>
    <w:rsid w:val="00BC3F53"/>
    <w:rPr>
      <w:rFonts w:asciiTheme="majorHAnsi" w:eastAsiaTheme="majorEastAsia" w:hAnsiTheme="majorHAnsi" w:cstheme="majorBidi"/>
      <w:b/>
      <w:bCs/>
      <w:color w:val="365F91" w:themeColor="accent1" w:themeShade="BF"/>
      <w:sz w:val="28"/>
      <w:szCs w:val="28"/>
      <w:lang w:val="en-GB"/>
    </w:rPr>
  </w:style>
  <w:style w:type="paragraph" w:customStyle="1" w:styleId="Standard">
    <w:name w:val="Standard"/>
    <w:rsid w:val="00BC3F53"/>
    <w:pPr>
      <w:widowControl w:val="0"/>
      <w:suppressAutoHyphens/>
      <w:spacing w:after="0" w:line="240" w:lineRule="auto"/>
    </w:pPr>
    <w:rPr>
      <w:rFonts w:ascii="Times New Roman" w:eastAsia="SimSun" w:hAnsi="Times New Roman" w:cs="Tahoma"/>
      <w:kern w:val="2"/>
      <w:sz w:val="24"/>
      <w:szCs w:val="24"/>
      <w:lang w:val="en-GB" w:eastAsia="hi-IN" w:bidi="hi-IN"/>
    </w:rPr>
  </w:style>
  <w:style w:type="character" w:styleId="FollowedHyperlink">
    <w:name w:val="FollowedHyperlink"/>
    <w:basedOn w:val="DefaultParagraphFont"/>
    <w:uiPriority w:val="99"/>
    <w:semiHidden/>
    <w:unhideWhenUsed/>
    <w:rsid w:val="0028380A"/>
    <w:rPr>
      <w:color w:val="800080" w:themeColor="followedHyperlink"/>
      <w:u w:val="single"/>
    </w:rPr>
  </w:style>
  <w:style w:type="paragraph" w:styleId="ListParagraph">
    <w:name w:val="List Paragraph"/>
    <w:basedOn w:val="Normal"/>
    <w:uiPriority w:val="34"/>
    <w:qFormat/>
    <w:rsid w:val="00D838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29435">
      <w:bodyDiv w:val="1"/>
      <w:marLeft w:val="0"/>
      <w:marRight w:val="0"/>
      <w:marTop w:val="0"/>
      <w:marBottom w:val="0"/>
      <w:divBdr>
        <w:top w:val="none" w:sz="0" w:space="0" w:color="auto"/>
        <w:left w:val="none" w:sz="0" w:space="0" w:color="auto"/>
        <w:bottom w:val="none" w:sz="0" w:space="0" w:color="auto"/>
        <w:right w:val="none" w:sz="0" w:space="0" w:color="auto"/>
      </w:divBdr>
    </w:div>
    <w:div w:id="625814324">
      <w:bodyDiv w:val="1"/>
      <w:marLeft w:val="0"/>
      <w:marRight w:val="0"/>
      <w:marTop w:val="0"/>
      <w:marBottom w:val="0"/>
      <w:divBdr>
        <w:top w:val="none" w:sz="0" w:space="0" w:color="auto"/>
        <w:left w:val="none" w:sz="0" w:space="0" w:color="auto"/>
        <w:bottom w:val="none" w:sz="0" w:space="0" w:color="auto"/>
        <w:right w:val="none" w:sz="0" w:space="0" w:color="auto"/>
      </w:divBdr>
    </w:div>
    <w:div w:id="778254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www.shipping-fact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cs-shipping.org" TargetMode="External"/><Relationship Id="rId11" Type="http://schemas.openxmlformats.org/officeDocument/2006/relationships/theme" Target="theme/theme1.xml"/><Relationship Id="rId5" Type="http://schemas.openxmlformats.org/officeDocument/2006/relationships/hyperlink" Target="mailto:info@ics-shipping.org"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jade.smith@ics-shipping.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Pages>
  <Words>326</Words>
  <Characters>1862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Bennett</dc:creator>
  <cp:lastModifiedBy>Jade Smith</cp:lastModifiedBy>
  <cp:revision>6</cp:revision>
  <cp:lastPrinted>2017-03-09T13:09:00Z</cp:lastPrinted>
  <dcterms:created xsi:type="dcterms:W3CDTF">2017-03-09T12:29:00Z</dcterms:created>
  <dcterms:modified xsi:type="dcterms:W3CDTF">2017-03-09T13:18:00Z</dcterms:modified>
</cp:coreProperties>
</file>