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435"/>
        <w:tblW w:w="9766" w:type="dxa"/>
        <w:tblLayout w:type="fixed"/>
        <w:tblLook w:val="0000"/>
      </w:tblPr>
      <w:tblGrid>
        <w:gridCol w:w="7501"/>
        <w:gridCol w:w="2265"/>
      </w:tblGrid>
      <w:tr w:rsidR="008E7BB2" w:rsidTr="00A34B0F">
        <w:trPr>
          <w:trHeight w:val="2116"/>
        </w:trPr>
        <w:tc>
          <w:tcPr>
            <w:tcW w:w="7501" w:type="dxa"/>
          </w:tcPr>
          <w:p w:rsidR="008E7BB2" w:rsidRPr="0072624E" w:rsidRDefault="008E7BB2" w:rsidP="00A34B0F">
            <w:pPr>
              <w:pStyle w:val="Header"/>
              <w:ind w:left="28"/>
              <w:rPr>
                <w:rFonts w:ascii="Arial" w:hAnsi="Arial"/>
                <w:sz w:val="24"/>
                <w:szCs w:val="24"/>
              </w:rPr>
            </w:pPr>
          </w:p>
          <w:p w:rsidR="008E7BB2" w:rsidRPr="0072624E" w:rsidRDefault="008E7BB2" w:rsidP="00A34B0F">
            <w:pPr>
              <w:pStyle w:val="Heading5"/>
              <w:ind w:left="28"/>
              <w:rPr>
                <w:sz w:val="24"/>
                <w:szCs w:val="24"/>
              </w:rPr>
            </w:pPr>
            <w:r w:rsidRPr="0072624E">
              <w:rPr>
                <w:sz w:val="24"/>
                <w:szCs w:val="24"/>
              </w:rPr>
              <w:t>International Chamber of Shipping</w:t>
            </w:r>
          </w:p>
          <w:p w:rsidR="008E7BB2" w:rsidRPr="0072624E" w:rsidRDefault="008E7BB2" w:rsidP="00A34B0F">
            <w:pPr>
              <w:pStyle w:val="Header"/>
              <w:ind w:left="28"/>
              <w:rPr>
                <w:rFonts w:ascii="Arial" w:hAnsi="Arial"/>
                <w:sz w:val="24"/>
                <w:szCs w:val="24"/>
              </w:rPr>
            </w:pPr>
          </w:p>
          <w:p w:rsidR="008E7BB2" w:rsidRPr="0072624E" w:rsidRDefault="008E7BB2" w:rsidP="00A34B0F">
            <w:pPr>
              <w:ind w:left="28"/>
              <w:rPr>
                <w:rFonts w:ascii="Arial" w:hAnsi="Arial"/>
                <w:sz w:val="24"/>
                <w:szCs w:val="24"/>
              </w:rPr>
            </w:pPr>
            <w:r w:rsidRPr="0072624E">
              <w:rPr>
                <w:rFonts w:ascii="Arial" w:hAnsi="Arial"/>
                <w:sz w:val="24"/>
                <w:szCs w:val="24"/>
              </w:rPr>
              <w:t>38 St Mary Axe  London EC3A 8BH</w:t>
            </w:r>
          </w:p>
          <w:p w:rsidR="008E7BB2" w:rsidRPr="0072624E" w:rsidRDefault="008E7BB2" w:rsidP="00A34B0F">
            <w:pPr>
              <w:rPr>
                <w:rFonts w:ascii="Arial" w:hAnsi="Arial"/>
                <w:sz w:val="24"/>
                <w:szCs w:val="24"/>
              </w:rPr>
            </w:pPr>
          </w:p>
          <w:p w:rsidR="008E7BB2" w:rsidRPr="0072624E" w:rsidRDefault="008E7BB2" w:rsidP="00A34B0F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Tel   </w:t>
            </w:r>
            <w:r w:rsidRPr="0072624E">
              <w:rPr>
                <w:rFonts w:ascii="Arial" w:hAnsi="Arial"/>
                <w:sz w:val="24"/>
                <w:szCs w:val="24"/>
              </w:rPr>
              <w:t>+44 20 7090 1460</w:t>
            </w:r>
          </w:p>
          <w:p w:rsidR="008E7BB2" w:rsidRPr="0072624E" w:rsidRDefault="008E7BB2" w:rsidP="00A34B0F">
            <w:pPr>
              <w:ind w:left="28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Fax  </w:t>
            </w:r>
            <w:r w:rsidRPr="0072624E">
              <w:rPr>
                <w:rFonts w:ascii="Arial" w:hAnsi="Arial"/>
                <w:sz w:val="24"/>
                <w:szCs w:val="24"/>
              </w:rPr>
              <w:t>+44 20 7090 1484</w:t>
            </w:r>
          </w:p>
          <w:p w:rsidR="008E7BB2" w:rsidRPr="0072624E" w:rsidRDefault="008E7BB2" w:rsidP="00A34B0F">
            <w:pPr>
              <w:pStyle w:val="Header"/>
              <w:ind w:left="28"/>
              <w:rPr>
                <w:rFonts w:ascii="Arial" w:hAnsi="Arial"/>
                <w:sz w:val="24"/>
                <w:szCs w:val="24"/>
              </w:rPr>
            </w:pPr>
          </w:p>
          <w:p w:rsidR="008E7BB2" w:rsidRPr="0072624E" w:rsidRDefault="008E7BB2" w:rsidP="00A34B0F">
            <w:pPr>
              <w:ind w:left="28"/>
              <w:rPr>
                <w:rFonts w:ascii="Arial" w:hAnsi="Arial" w:cs="Arial"/>
              </w:rPr>
            </w:pPr>
            <w:hyperlink r:id="rId7" w:history="1">
              <w:r w:rsidRPr="0072624E">
                <w:rPr>
                  <w:rStyle w:val="Hyperlink"/>
                  <w:rFonts w:cs="Arial"/>
                </w:rPr>
                <w:t>info@ics-shipping.org</w:t>
              </w:r>
            </w:hyperlink>
            <w:r w:rsidRPr="0072624E">
              <w:rPr>
                <w:rFonts w:ascii="Arial" w:hAnsi="Arial" w:cs="Arial"/>
              </w:rPr>
              <w:t xml:space="preserve">    </w:t>
            </w:r>
            <w:hyperlink r:id="rId8" w:history="1">
              <w:r w:rsidRPr="0072624E">
                <w:rPr>
                  <w:rStyle w:val="Hyperlink"/>
                  <w:rFonts w:cs="Arial"/>
                </w:rPr>
                <w:t>www.ics-shipping.org</w:t>
              </w:r>
            </w:hyperlink>
            <w:r w:rsidRPr="0072624E">
              <w:rPr>
                <w:rFonts w:ascii="Arial" w:hAnsi="Arial" w:cs="Arial"/>
              </w:rPr>
              <w:t xml:space="preserve">    </w:t>
            </w:r>
            <w:hyperlink r:id="rId9" w:history="1">
              <w:r w:rsidRPr="0072624E">
                <w:rPr>
                  <w:rStyle w:val="Hyperlink"/>
                  <w:rFonts w:cs="Arial"/>
                </w:rPr>
                <w:t>www.shipping-facts.co</w:t>
              </w:r>
              <w:bookmarkStart w:id="0" w:name="_Hlt98574707"/>
              <w:bookmarkEnd w:id="0"/>
              <w:r w:rsidRPr="0072624E">
                <w:rPr>
                  <w:rStyle w:val="Hyperlink"/>
                  <w:rFonts w:cs="Arial"/>
                </w:rPr>
                <w:t>m</w:t>
              </w:r>
            </w:hyperlink>
            <w:r w:rsidRPr="0072624E">
              <w:rPr>
                <w:rFonts w:ascii="Arial" w:hAnsi="Arial" w:cs="Arial"/>
              </w:rPr>
              <w:t xml:space="preserve"> </w:t>
            </w:r>
          </w:p>
          <w:p w:rsidR="008E7BB2" w:rsidRPr="0072624E" w:rsidRDefault="008E7BB2" w:rsidP="00A34B0F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265" w:type="dxa"/>
          </w:tcPr>
          <w:p w:rsidR="008E7BB2" w:rsidRPr="0072624E" w:rsidRDefault="008E7BB2" w:rsidP="00A34B0F">
            <w:pPr>
              <w:jc w:val="both"/>
              <w:rPr>
                <w:rFonts w:ascii="Arial" w:hAnsi="Arial"/>
                <w:sz w:val="24"/>
                <w:szCs w:val="24"/>
              </w:rPr>
            </w:pPr>
          </w:p>
          <w:p w:rsidR="008E7BB2" w:rsidRPr="0072624E" w:rsidRDefault="008E7BB2" w:rsidP="00A34B0F">
            <w:pPr>
              <w:jc w:val="both"/>
              <w:rPr>
                <w:rFonts w:ascii="Arial" w:hAnsi="Arial"/>
                <w:sz w:val="24"/>
                <w:szCs w:val="24"/>
              </w:rPr>
            </w:pPr>
            <w:r w:rsidRPr="0072624E">
              <w:rPr>
                <w:rFonts w:ascii="Arial" w:hAnsi="Arial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353185" cy="13017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1301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7BB2" w:rsidRDefault="008E7BB2" w:rsidP="008E7BB2">
      <w:pPr>
        <w:rPr>
          <w:b/>
        </w:rPr>
      </w:pPr>
      <w:r>
        <w:rPr>
          <w:rFonts w:ascii="Calibri" w:hAnsi="Calibri"/>
          <w:b/>
          <w:sz w:val="22"/>
          <w:szCs w:val="22"/>
        </w:rPr>
        <w:t xml:space="preserve">This Circular </w:t>
      </w:r>
      <w:r w:rsidRPr="00C5757A">
        <w:rPr>
          <w:rFonts w:ascii="Calibri" w:hAnsi="Calibri"/>
          <w:b/>
          <w:sz w:val="22"/>
          <w:szCs w:val="22"/>
        </w:rPr>
        <w:t xml:space="preserve">and </w:t>
      </w:r>
      <w:r>
        <w:rPr>
          <w:rFonts w:ascii="Calibri" w:hAnsi="Calibri"/>
          <w:b/>
          <w:sz w:val="22"/>
          <w:szCs w:val="22"/>
        </w:rPr>
        <w:t xml:space="preserve">its </w:t>
      </w:r>
      <w:r w:rsidRPr="00C5757A">
        <w:rPr>
          <w:rFonts w:ascii="Calibri" w:hAnsi="Calibri"/>
          <w:b/>
          <w:sz w:val="22"/>
          <w:szCs w:val="22"/>
        </w:rPr>
        <w:t>attachments</w:t>
      </w:r>
      <w:r>
        <w:rPr>
          <w:rFonts w:ascii="Calibri" w:hAnsi="Calibri"/>
          <w:b/>
          <w:sz w:val="22"/>
          <w:szCs w:val="22"/>
        </w:rPr>
        <w:t xml:space="preserve"> (if any) are</w:t>
      </w:r>
      <w:r w:rsidRPr="00C5757A">
        <w:rPr>
          <w:rFonts w:ascii="Calibri" w:hAnsi="Calibri"/>
          <w:b/>
          <w:sz w:val="22"/>
          <w:szCs w:val="22"/>
        </w:rPr>
        <w:t xml:space="preserve"> confidential to the intended recipient and may be privileged. If you are not the intended recipient you should contact ICS and must not make any use of it.</w:t>
      </w:r>
    </w:p>
    <w:p w:rsidR="008E7BB2" w:rsidRPr="00A34B0F" w:rsidRDefault="008E7BB2" w:rsidP="008E7BB2">
      <w:pPr>
        <w:pStyle w:val="Standard"/>
        <w:rPr>
          <w:rFonts w:ascii="Arial" w:hAnsi="Arial" w:cs="Arial"/>
          <w:sz w:val="22"/>
          <w:szCs w:val="22"/>
        </w:rPr>
      </w:pPr>
    </w:p>
    <w:p w:rsidR="008E7BB2" w:rsidRPr="00D7024A" w:rsidRDefault="008E7BB2" w:rsidP="008E7BB2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Pr="00D7024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March 2012</w:t>
      </w:r>
      <w:r w:rsidRPr="00E26B90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proofErr w:type="gramStart"/>
      <w:r>
        <w:rPr>
          <w:rFonts w:ascii="Arial" w:hAnsi="Arial" w:cs="Arial"/>
          <w:b/>
          <w:color w:val="000000" w:themeColor="text1"/>
          <w:sz w:val="22"/>
          <w:szCs w:val="22"/>
        </w:rPr>
        <w:t>ICS(</w:t>
      </w:r>
      <w:proofErr w:type="gramEnd"/>
      <w:r>
        <w:rPr>
          <w:rFonts w:ascii="Arial" w:hAnsi="Arial" w:cs="Arial"/>
          <w:b/>
          <w:color w:val="000000" w:themeColor="text1"/>
          <w:sz w:val="22"/>
          <w:szCs w:val="22"/>
        </w:rPr>
        <w:t>12)</w:t>
      </w:r>
      <w:r w:rsidR="00BA0F74">
        <w:rPr>
          <w:rFonts w:ascii="Arial" w:hAnsi="Arial" w:cs="Arial"/>
          <w:b/>
          <w:color w:val="000000" w:themeColor="text1"/>
          <w:sz w:val="22"/>
          <w:szCs w:val="22"/>
        </w:rPr>
        <w:t>20</w:t>
      </w:r>
      <w:r w:rsidRPr="00D7024A">
        <w:rPr>
          <w:rFonts w:ascii="Arial" w:hAnsi="Arial" w:cs="Arial"/>
          <w:b/>
          <w:sz w:val="22"/>
          <w:szCs w:val="22"/>
        </w:rPr>
        <w:tab/>
      </w:r>
    </w:p>
    <w:p w:rsidR="008E7BB2" w:rsidRPr="00D7024A" w:rsidRDefault="008E7BB2" w:rsidP="008E7BB2">
      <w:pPr>
        <w:pStyle w:val="Standard"/>
        <w:rPr>
          <w:rFonts w:ascii="Arial" w:hAnsi="Arial" w:cs="Arial"/>
          <w:b/>
          <w:sz w:val="22"/>
          <w:szCs w:val="22"/>
        </w:rPr>
      </w:pPr>
    </w:p>
    <w:p w:rsidR="008E7BB2" w:rsidRPr="00D7024A" w:rsidRDefault="008E7BB2" w:rsidP="008E7BB2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>TO:</w:t>
      </w:r>
      <w:r w:rsidRPr="00D7024A">
        <w:rPr>
          <w:rFonts w:ascii="Arial" w:hAnsi="Arial" w:cs="Arial"/>
          <w:b/>
          <w:sz w:val="22"/>
          <w:szCs w:val="22"/>
        </w:rPr>
        <w:tab/>
        <w:t>ALL FULL MEMBERS AND ASSOCIATE MEMBERS</w:t>
      </w:r>
      <w:r w:rsidRPr="00D7024A">
        <w:rPr>
          <w:rFonts w:ascii="Arial" w:hAnsi="Arial" w:cs="Arial"/>
          <w:b/>
          <w:sz w:val="22"/>
          <w:szCs w:val="22"/>
        </w:rPr>
        <w:tab/>
        <w:t xml:space="preserve"> </w:t>
      </w:r>
      <w:r w:rsidRPr="00D7024A">
        <w:rPr>
          <w:rFonts w:ascii="Arial" w:hAnsi="Arial" w:cs="Arial"/>
          <w:b/>
          <w:sz w:val="22"/>
          <w:szCs w:val="22"/>
        </w:rPr>
        <w:tab/>
      </w:r>
      <w:r w:rsidRPr="00D7024A">
        <w:rPr>
          <w:rFonts w:ascii="Arial" w:hAnsi="Arial" w:cs="Arial"/>
          <w:b/>
          <w:sz w:val="22"/>
          <w:szCs w:val="22"/>
        </w:rPr>
        <w:tab/>
      </w:r>
    </w:p>
    <w:p w:rsidR="008E7BB2" w:rsidRPr="00E26B90" w:rsidRDefault="008E7BB2" w:rsidP="008E7BB2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E26B90">
        <w:rPr>
          <w:rFonts w:ascii="Arial" w:hAnsi="Arial" w:cs="Arial"/>
          <w:b/>
          <w:sz w:val="22"/>
          <w:szCs w:val="22"/>
        </w:rPr>
        <w:t>Copy:</w:t>
      </w:r>
      <w:r w:rsidRPr="00E26B90">
        <w:rPr>
          <w:rFonts w:ascii="Arial" w:hAnsi="Arial" w:cs="Arial"/>
          <w:b/>
          <w:sz w:val="22"/>
          <w:szCs w:val="22"/>
        </w:rPr>
        <w:tab/>
        <w:t xml:space="preserve">Marine Committee </w:t>
      </w:r>
    </w:p>
    <w:p w:rsidR="008E7BB2" w:rsidRPr="00E26B90" w:rsidRDefault="008E7BB2" w:rsidP="008E7BB2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E26B90">
        <w:rPr>
          <w:rFonts w:ascii="Arial" w:hAnsi="Arial" w:cs="Arial"/>
          <w:b/>
          <w:sz w:val="22"/>
          <w:szCs w:val="22"/>
        </w:rPr>
        <w:tab/>
        <w:t>Shipping Policy Committee</w:t>
      </w:r>
    </w:p>
    <w:p w:rsidR="008E7BB2" w:rsidRPr="00E26B90" w:rsidRDefault="008E7BB2" w:rsidP="008E7BB2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E26B90">
        <w:rPr>
          <w:rFonts w:ascii="Arial" w:hAnsi="Arial" w:cs="Arial"/>
          <w:b/>
          <w:sz w:val="22"/>
          <w:szCs w:val="22"/>
        </w:rPr>
        <w:tab/>
        <w:t>Environment Sub-Committee</w:t>
      </w:r>
    </w:p>
    <w:p w:rsidR="008E7BB2" w:rsidRPr="00D7024A" w:rsidRDefault="008E7BB2" w:rsidP="008E7BB2">
      <w:pPr>
        <w:pStyle w:val="Heading1"/>
        <w:tabs>
          <w:tab w:val="left" w:pos="851"/>
        </w:tabs>
        <w:jc w:val="left"/>
        <w:rPr>
          <w:rFonts w:ascii="Arial" w:hAnsi="Arial" w:cs="Arial"/>
          <w:b/>
          <w:sz w:val="22"/>
          <w:szCs w:val="22"/>
        </w:rPr>
      </w:pPr>
    </w:p>
    <w:p w:rsidR="008E7BB2" w:rsidRPr="00D7024A" w:rsidRDefault="008E7BB2" w:rsidP="008E7BB2">
      <w:pPr>
        <w:pStyle w:val="Standard"/>
        <w:rPr>
          <w:rFonts w:ascii="Arial" w:hAnsi="Arial" w:cs="Arial"/>
          <w:b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 xml:space="preserve">US DEVELOPMENTS – </w:t>
      </w:r>
      <w:r>
        <w:rPr>
          <w:rFonts w:ascii="Arial" w:hAnsi="Arial" w:cs="Arial"/>
          <w:b/>
          <w:sz w:val="22"/>
          <w:szCs w:val="22"/>
        </w:rPr>
        <w:t xml:space="preserve">FEBRUARY 2012 </w:t>
      </w:r>
    </w:p>
    <w:p w:rsidR="008E7BB2" w:rsidRPr="00D7024A" w:rsidRDefault="008E7BB2" w:rsidP="008E7BB2">
      <w:pPr>
        <w:pStyle w:val="Standard"/>
        <w:tabs>
          <w:tab w:val="left" w:pos="851"/>
        </w:tabs>
        <w:rPr>
          <w:rFonts w:ascii="Arial" w:hAnsi="Arial" w:cs="Arial"/>
          <w:sz w:val="22"/>
          <w:szCs w:val="22"/>
        </w:rPr>
      </w:pPr>
    </w:p>
    <w:p w:rsidR="008E7BB2" w:rsidRPr="00D7024A" w:rsidRDefault="008E7BB2" w:rsidP="008E7BB2">
      <w:pPr>
        <w:pStyle w:val="Standard"/>
        <w:tabs>
          <w:tab w:val="left" w:pos="851"/>
        </w:tabs>
        <w:rPr>
          <w:rFonts w:ascii="Arial" w:hAnsi="Arial"/>
          <w:sz w:val="22"/>
          <w:szCs w:val="22"/>
        </w:rPr>
      </w:pPr>
      <w:r w:rsidRPr="00D7024A">
        <w:rPr>
          <w:rFonts w:ascii="Arial" w:hAnsi="Arial"/>
          <w:b/>
          <w:sz w:val="22"/>
          <w:szCs w:val="22"/>
        </w:rPr>
        <w:t xml:space="preserve">Action required: </w:t>
      </w:r>
      <w:r w:rsidRPr="00E26B90">
        <w:rPr>
          <w:rFonts w:ascii="Arial" w:hAnsi="Arial"/>
          <w:b/>
          <w:i/>
          <w:sz w:val="22"/>
          <w:szCs w:val="22"/>
        </w:rPr>
        <w:t>To note the attached report from the Chamber of Shipping of America (CSA).</w:t>
      </w:r>
    </w:p>
    <w:p w:rsidR="008E7BB2" w:rsidRPr="00D7024A" w:rsidRDefault="008E7BB2" w:rsidP="008E7BB2">
      <w:pPr>
        <w:pStyle w:val="Standard"/>
        <w:rPr>
          <w:rFonts w:ascii="Arial" w:hAnsi="Arial" w:cs="Arial"/>
          <w:b/>
          <w:sz w:val="22"/>
          <w:szCs w:val="22"/>
        </w:rPr>
      </w:pPr>
    </w:p>
    <w:p w:rsidR="008E7BB2" w:rsidRDefault="008E7BB2" w:rsidP="008E7BB2">
      <w:pPr>
        <w:pStyle w:val="Standard"/>
        <w:rPr>
          <w:rFonts w:ascii="Arial" w:hAnsi="Arial" w:cs="Arial"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>Attached</w:t>
      </w:r>
      <w:r w:rsidRPr="00D7024A">
        <w:rPr>
          <w:rFonts w:ascii="Arial" w:hAnsi="Arial" w:cs="Arial"/>
          <w:sz w:val="22"/>
          <w:szCs w:val="22"/>
        </w:rPr>
        <w:t xml:space="preserve"> please find the latest monthly report from CSA. The report contains:</w:t>
      </w:r>
    </w:p>
    <w:p w:rsidR="008E7BB2" w:rsidRDefault="008E7BB2" w:rsidP="008E7BB2">
      <w:pPr>
        <w:pStyle w:val="Standard"/>
        <w:rPr>
          <w:rFonts w:ascii="Arial" w:hAnsi="Arial" w:cs="Arial"/>
          <w:sz w:val="22"/>
          <w:szCs w:val="22"/>
        </w:rPr>
      </w:pPr>
    </w:p>
    <w:p w:rsidR="008E7BB2" w:rsidRDefault="00B151F4" w:rsidP="000A72FE">
      <w:pPr>
        <w:pStyle w:val="Standard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Details on a hearing conducted by the US House of Representatives Subcommittee on Border and Maritime Security entitled “Balancing Maritime Security and Trade Facilitation” which discussed 100% scanning of containers. </w:t>
      </w:r>
      <w:r w:rsidR="007D34B0">
        <w:rPr>
          <w:rFonts w:ascii="Arial" w:hAnsi="Arial" w:cs="Arial"/>
          <w:sz w:val="22"/>
          <w:szCs w:val="22"/>
        </w:rPr>
        <w:t>Rather than suggest</w:t>
      </w:r>
      <w:r>
        <w:rPr>
          <w:rFonts w:ascii="Arial" w:hAnsi="Arial" w:cs="Arial"/>
          <w:sz w:val="22"/>
          <w:szCs w:val="22"/>
        </w:rPr>
        <w:t xml:space="preserve"> that 100% scanning was possible </w:t>
      </w:r>
      <w:r w:rsidR="007D34B0">
        <w:rPr>
          <w:rFonts w:ascii="Arial" w:hAnsi="Arial" w:cs="Arial"/>
          <w:sz w:val="22"/>
          <w:szCs w:val="22"/>
        </w:rPr>
        <w:t>the majority of testimonies</w:t>
      </w:r>
      <w:r w:rsidR="000A72FE">
        <w:rPr>
          <w:rFonts w:ascii="Arial" w:hAnsi="Arial" w:cs="Arial"/>
          <w:sz w:val="22"/>
          <w:szCs w:val="22"/>
        </w:rPr>
        <w:t xml:space="preserve"> (a link to which is provided)</w:t>
      </w:r>
      <w:r w:rsidR="007D34B0">
        <w:rPr>
          <w:rFonts w:ascii="Arial" w:hAnsi="Arial" w:cs="Arial"/>
          <w:sz w:val="22"/>
          <w:szCs w:val="22"/>
        </w:rPr>
        <w:t xml:space="preserve"> including those from the</w:t>
      </w:r>
      <w:r>
        <w:rPr>
          <w:rFonts w:ascii="Arial" w:hAnsi="Arial" w:cs="Arial"/>
          <w:sz w:val="22"/>
          <w:szCs w:val="22"/>
        </w:rPr>
        <w:t xml:space="preserve"> Departme</w:t>
      </w:r>
      <w:r w:rsidR="007D34B0">
        <w:rPr>
          <w:rFonts w:ascii="Arial" w:hAnsi="Arial" w:cs="Arial"/>
          <w:sz w:val="22"/>
          <w:szCs w:val="22"/>
        </w:rPr>
        <w:t>nt of Homeland Security, Customs and Border Protection and</w:t>
      </w:r>
      <w:r w:rsidR="00A34B0F">
        <w:rPr>
          <w:rFonts w:ascii="Arial" w:hAnsi="Arial" w:cs="Arial"/>
          <w:sz w:val="22"/>
          <w:szCs w:val="22"/>
        </w:rPr>
        <w:t xml:space="preserve"> the</w:t>
      </w:r>
      <w:r w:rsidR="007D34B0">
        <w:rPr>
          <w:rFonts w:ascii="Arial" w:hAnsi="Arial" w:cs="Arial"/>
          <w:sz w:val="22"/>
          <w:szCs w:val="22"/>
        </w:rPr>
        <w:t xml:space="preserve"> US Coast Guard stressed the need for a layered targeting strategy. </w:t>
      </w:r>
      <w:r>
        <w:rPr>
          <w:rFonts w:ascii="Arial" w:hAnsi="Arial" w:cs="Arial"/>
          <w:sz w:val="22"/>
          <w:szCs w:val="22"/>
        </w:rPr>
        <w:t xml:space="preserve"> </w:t>
      </w:r>
    </w:p>
    <w:p w:rsidR="007D34B0" w:rsidRDefault="007D34B0" w:rsidP="008E7BB2">
      <w:pPr>
        <w:pStyle w:val="Standard"/>
        <w:rPr>
          <w:rFonts w:ascii="Arial" w:hAnsi="Arial" w:cs="Arial"/>
          <w:sz w:val="22"/>
          <w:szCs w:val="22"/>
        </w:rPr>
      </w:pPr>
    </w:p>
    <w:p w:rsidR="008E7BB2" w:rsidRPr="007D34B0" w:rsidRDefault="007D34B0" w:rsidP="000A72FE">
      <w:pPr>
        <w:pStyle w:val="Standard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Information about a state-wide Californian No Discharge Zone (NDZ) for all (treated and untreated) sewage from vessels. The NDZ has </w:t>
      </w:r>
      <w:r w:rsidR="000A72FE">
        <w:rPr>
          <w:rFonts w:ascii="Arial" w:hAnsi="Arial" w:cs="Arial"/>
          <w:sz w:val="22"/>
          <w:szCs w:val="22"/>
        </w:rPr>
        <w:t>been approved by the US Environmental Protection Agency (EPA)</w:t>
      </w:r>
      <w:r>
        <w:rPr>
          <w:rFonts w:ascii="Arial" w:hAnsi="Arial" w:cs="Arial"/>
          <w:sz w:val="22"/>
          <w:szCs w:val="22"/>
        </w:rPr>
        <w:t xml:space="preserve"> despite industry arguments to the contrary. A link is provided to a Fact Sheet and copy of the f</w:t>
      </w:r>
      <w:r w:rsidR="000A72FE">
        <w:rPr>
          <w:rFonts w:ascii="Arial" w:hAnsi="Arial" w:cs="Arial"/>
          <w:sz w:val="22"/>
          <w:szCs w:val="22"/>
        </w:rPr>
        <w:t>inal</w:t>
      </w:r>
      <w:r>
        <w:rPr>
          <w:rFonts w:ascii="Arial" w:hAnsi="Arial" w:cs="Arial"/>
          <w:sz w:val="22"/>
          <w:szCs w:val="22"/>
        </w:rPr>
        <w:t xml:space="preserve"> rule.  </w:t>
      </w:r>
    </w:p>
    <w:p w:rsidR="008E7BB2" w:rsidRDefault="008E7BB2" w:rsidP="008E7BB2">
      <w:pPr>
        <w:pStyle w:val="ListParagraph"/>
        <w:rPr>
          <w:rFonts w:ascii="Arial" w:hAnsi="Arial" w:cs="Arial"/>
          <w:sz w:val="22"/>
          <w:szCs w:val="22"/>
        </w:rPr>
      </w:pPr>
    </w:p>
    <w:p w:rsidR="007D34B0" w:rsidRPr="000A72FE" w:rsidRDefault="00F44699" w:rsidP="000A72FE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0A72FE">
        <w:rPr>
          <w:rFonts w:ascii="Arial" w:hAnsi="Arial" w:cs="Arial"/>
          <w:sz w:val="22"/>
          <w:szCs w:val="22"/>
        </w:rPr>
        <w:t>Details on</w:t>
      </w:r>
      <w:r w:rsidR="000A72FE">
        <w:rPr>
          <w:rFonts w:ascii="Arial" w:hAnsi="Arial" w:cs="Arial"/>
          <w:sz w:val="22"/>
          <w:szCs w:val="22"/>
        </w:rPr>
        <w:t xml:space="preserve"> formal</w:t>
      </w:r>
      <w:r w:rsidRPr="000A72FE">
        <w:rPr>
          <w:rFonts w:ascii="Arial" w:hAnsi="Arial" w:cs="Arial"/>
          <w:sz w:val="22"/>
          <w:szCs w:val="22"/>
        </w:rPr>
        <w:t xml:space="preserve"> </w:t>
      </w:r>
      <w:r w:rsidR="000A72FE">
        <w:rPr>
          <w:rFonts w:ascii="Arial" w:hAnsi="Arial" w:cs="Arial"/>
          <w:sz w:val="22"/>
          <w:szCs w:val="22"/>
        </w:rPr>
        <w:t xml:space="preserve">CSA comments </w:t>
      </w:r>
      <w:r w:rsidRPr="000A72FE">
        <w:rPr>
          <w:rFonts w:ascii="Arial" w:hAnsi="Arial" w:cs="Arial"/>
          <w:sz w:val="22"/>
          <w:szCs w:val="22"/>
        </w:rPr>
        <w:t xml:space="preserve">to the US </w:t>
      </w:r>
      <w:r w:rsidR="000A72FE">
        <w:rPr>
          <w:rFonts w:ascii="Arial" w:hAnsi="Arial" w:cs="Arial"/>
          <w:sz w:val="22"/>
          <w:szCs w:val="22"/>
        </w:rPr>
        <w:t xml:space="preserve">EPA </w:t>
      </w:r>
      <w:r w:rsidRPr="000A72FE">
        <w:rPr>
          <w:rFonts w:ascii="Arial" w:hAnsi="Arial" w:cs="Arial"/>
          <w:sz w:val="22"/>
          <w:szCs w:val="22"/>
        </w:rPr>
        <w:t>docket on th</w:t>
      </w:r>
      <w:r w:rsidR="000A72FE" w:rsidRPr="000A72FE">
        <w:rPr>
          <w:rFonts w:ascii="Arial" w:hAnsi="Arial" w:cs="Arial"/>
          <w:sz w:val="22"/>
          <w:szCs w:val="22"/>
        </w:rPr>
        <w:t>e proposed vessel general permit</w:t>
      </w:r>
      <w:r w:rsidRPr="000A72FE">
        <w:rPr>
          <w:rFonts w:ascii="Arial" w:hAnsi="Arial" w:cs="Arial"/>
          <w:sz w:val="22"/>
          <w:szCs w:val="22"/>
        </w:rPr>
        <w:t>.</w:t>
      </w:r>
    </w:p>
    <w:p w:rsidR="00F44699" w:rsidRDefault="00F44699" w:rsidP="008E7BB2">
      <w:pPr>
        <w:pStyle w:val="ListParagraph"/>
        <w:rPr>
          <w:rFonts w:ascii="Arial" w:hAnsi="Arial" w:cs="Arial"/>
          <w:sz w:val="22"/>
          <w:szCs w:val="22"/>
        </w:rPr>
      </w:pPr>
    </w:p>
    <w:p w:rsidR="00F44699" w:rsidRPr="000A72FE" w:rsidRDefault="00F44699" w:rsidP="000A72FE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0A72FE">
        <w:rPr>
          <w:rFonts w:ascii="Arial" w:hAnsi="Arial" w:cs="Arial"/>
          <w:sz w:val="22"/>
          <w:szCs w:val="22"/>
        </w:rPr>
        <w:t>News on the New York State Department of Environmental Conservation which has extended the application of more stringent ballast water treatm</w:t>
      </w:r>
      <w:r w:rsidR="000A72FE" w:rsidRPr="000A72FE">
        <w:rPr>
          <w:rFonts w:ascii="Arial" w:hAnsi="Arial" w:cs="Arial"/>
          <w:sz w:val="22"/>
          <w:szCs w:val="22"/>
        </w:rPr>
        <w:t>ent requirements due to a</w:t>
      </w:r>
      <w:r w:rsidRPr="000A72FE">
        <w:rPr>
          <w:rFonts w:ascii="Arial" w:hAnsi="Arial" w:cs="Arial"/>
          <w:sz w:val="22"/>
          <w:szCs w:val="22"/>
        </w:rPr>
        <w:t xml:space="preserve"> shortage in</w:t>
      </w:r>
      <w:r w:rsidR="00672634">
        <w:rPr>
          <w:rFonts w:ascii="Arial" w:hAnsi="Arial" w:cs="Arial"/>
          <w:sz w:val="22"/>
          <w:szCs w:val="22"/>
        </w:rPr>
        <w:t xml:space="preserve"> the</w:t>
      </w:r>
      <w:r w:rsidRPr="000A72FE">
        <w:rPr>
          <w:rFonts w:ascii="Arial" w:hAnsi="Arial" w:cs="Arial"/>
          <w:sz w:val="22"/>
          <w:szCs w:val="22"/>
        </w:rPr>
        <w:t xml:space="preserve"> supply of technology necessary to meet the requirements. </w:t>
      </w:r>
    </w:p>
    <w:p w:rsidR="00F44699" w:rsidRDefault="00F44699" w:rsidP="00F44699">
      <w:pPr>
        <w:pStyle w:val="ListParagraph"/>
        <w:rPr>
          <w:rFonts w:ascii="Arial" w:hAnsi="Arial" w:cs="Arial"/>
          <w:sz w:val="22"/>
          <w:szCs w:val="22"/>
        </w:rPr>
      </w:pPr>
    </w:p>
    <w:p w:rsidR="00F44699" w:rsidRPr="000A72FE" w:rsidRDefault="00F44699" w:rsidP="000A72FE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0A72FE">
        <w:rPr>
          <w:rFonts w:ascii="Arial" w:hAnsi="Arial" w:cs="Arial"/>
          <w:sz w:val="22"/>
          <w:szCs w:val="22"/>
        </w:rPr>
        <w:t xml:space="preserve">Details on the status of the USCG final rule on ballast water </w:t>
      </w:r>
      <w:r w:rsidR="000A72FE" w:rsidRPr="000A72FE">
        <w:rPr>
          <w:rFonts w:ascii="Arial" w:hAnsi="Arial" w:cs="Arial"/>
          <w:sz w:val="22"/>
          <w:szCs w:val="22"/>
        </w:rPr>
        <w:t>treatment</w:t>
      </w:r>
      <w:r w:rsidRPr="000A72FE">
        <w:rPr>
          <w:rFonts w:ascii="Arial" w:hAnsi="Arial" w:cs="Arial"/>
          <w:sz w:val="22"/>
          <w:szCs w:val="22"/>
        </w:rPr>
        <w:t xml:space="preserve"> systems, the publication of which is expected to be at the end of March 2012.</w:t>
      </w:r>
    </w:p>
    <w:p w:rsidR="008E7BB2" w:rsidRDefault="008E7BB2" w:rsidP="008E7BB2">
      <w:pPr>
        <w:rPr>
          <w:rFonts w:ascii="Arial" w:hAnsi="Arial" w:cs="Arial"/>
          <w:sz w:val="22"/>
          <w:szCs w:val="22"/>
        </w:rPr>
      </w:pPr>
    </w:p>
    <w:p w:rsidR="00A34B0F" w:rsidRDefault="008E7BB2" w:rsidP="008E7B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Camilla Arana</w:t>
      </w:r>
    </w:p>
    <w:p w:rsidR="00D712F5" w:rsidRPr="00A34B0F" w:rsidRDefault="008E7B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Policy Officer </w:t>
      </w:r>
      <w:r w:rsidRPr="00895B2F">
        <w:rPr>
          <w:rFonts w:ascii="Arial" w:hAnsi="Arial" w:cs="Arial"/>
          <w:sz w:val="22"/>
          <w:szCs w:val="22"/>
        </w:rPr>
        <w:t xml:space="preserve"> </w:t>
      </w:r>
    </w:p>
    <w:sectPr w:rsidR="00D712F5" w:rsidRPr="00A34B0F" w:rsidSect="00401090"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2FE" w:rsidRDefault="000A72FE" w:rsidP="000A72FE">
      <w:r>
        <w:separator/>
      </w:r>
    </w:p>
  </w:endnote>
  <w:endnote w:type="continuationSeparator" w:id="0">
    <w:p w:rsidR="000A72FE" w:rsidRDefault="000A72FE" w:rsidP="000A72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19C" w:rsidRDefault="00672634" w:rsidP="0069519C">
    <w:pPr>
      <w:pStyle w:val="Footer"/>
    </w:pPr>
    <w:r>
      <w:rPr>
        <w:rFonts w:ascii="Arial" w:hAnsi="Arial"/>
        <w:sz w:val="16"/>
      </w:rPr>
      <w:t xml:space="preserve">International Chamber of Shipping Limited. Registered in England No. 2532887 at the </w:t>
    </w:r>
    <w:r>
      <w:rPr>
        <w:rFonts w:ascii="Arial" w:hAnsi="Arial"/>
        <w:sz w:val="16"/>
      </w:rPr>
      <w:t>above address</w:t>
    </w:r>
  </w:p>
  <w:p w:rsidR="0069519C" w:rsidRDefault="006726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2FE" w:rsidRDefault="000A72FE" w:rsidP="000A72FE">
      <w:r>
        <w:separator/>
      </w:r>
    </w:p>
  </w:footnote>
  <w:footnote w:type="continuationSeparator" w:id="0">
    <w:p w:rsidR="000A72FE" w:rsidRDefault="000A72FE" w:rsidP="000A72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D739F"/>
    <w:multiLevelType w:val="hybridMultilevel"/>
    <w:tmpl w:val="9F562B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9D59EB"/>
    <w:multiLevelType w:val="hybridMultilevel"/>
    <w:tmpl w:val="C332F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7BB2"/>
    <w:rsid w:val="000A72FE"/>
    <w:rsid w:val="00672634"/>
    <w:rsid w:val="007D34B0"/>
    <w:rsid w:val="008E7BB2"/>
    <w:rsid w:val="00A34B0F"/>
    <w:rsid w:val="00B151F4"/>
    <w:rsid w:val="00BA0F74"/>
    <w:rsid w:val="00D712F5"/>
    <w:rsid w:val="00F4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B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E7BB2"/>
    <w:pPr>
      <w:keepNext/>
      <w:jc w:val="right"/>
      <w:outlineLvl w:val="0"/>
    </w:pPr>
    <w:rPr>
      <w:rFonts w:ascii="Univers (W1)" w:hAnsi="Univers (W1)"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E7BB2"/>
    <w:pPr>
      <w:keepNext/>
      <w:ind w:left="57"/>
      <w:outlineLvl w:val="4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8E7BB2"/>
    <w:rPr>
      <w:rFonts w:ascii="Univers (W1)" w:eastAsia="Times New Roman" w:hAnsi="Univers (W1)" w:cs="Times New Roman"/>
      <w:sz w:val="24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rsid w:val="008E7BB2"/>
    <w:rPr>
      <w:rFonts w:ascii="Arial" w:eastAsia="Times New Roman" w:hAnsi="Arial" w:cs="Times New Roman"/>
      <w:b/>
      <w:sz w:val="28"/>
      <w:szCs w:val="20"/>
      <w:lang w:val="en-GB"/>
    </w:rPr>
  </w:style>
  <w:style w:type="paragraph" w:styleId="Header">
    <w:name w:val="header"/>
    <w:basedOn w:val="Normal"/>
    <w:link w:val="HeaderChar"/>
    <w:rsid w:val="008E7BB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E7BB2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rsid w:val="008E7BB2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val="en-GB" w:eastAsia="hi-IN" w:bidi="hi-IN"/>
    </w:rPr>
  </w:style>
  <w:style w:type="character" w:styleId="Hyperlink">
    <w:name w:val="Hyperlink"/>
    <w:basedOn w:val="DefaultParagraphFont"/>
    <w:unhideWhenUsed/>
    <w:rsid w:val="008E7BB2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8E7B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7BB2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8E7B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7B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BB2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s-shipping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ics-shipping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shipping-fact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2012-03-12T10:25:00Z</dcterms:created>
  <dcterms:modified xsi:type="dcterms:W3CDTF">2012-03-12T11:47:00Z</dcterms:modified>
</cp:coreProperties>
</file>