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34" w:type="dxa"/>
        <w:tblLayout w:type="fixed"/>
        <w:tblLook w:val="0000"/>
      </w:tblPr>
      <w:tblGrid>
        <w:gridCol w:w="7513"/>
        <w:gridCol w:w="2268"/>
      </w:tblGrid>
      <w:tr w:rsidR="00302185" w:rsidTr="00B038BD">
        <w:trPr>
          <w:trHeight w:val="2164"/>
        </w:trPr>
        <w:tc>
          <w:tcPr>
            <w:tcW w:w="7513" w:type="dxa"/>
          </w:tcPr>
          <w:p w:rsidR="008D29FD" w:rsidRDefault="008D29FD" w:rsidP="008D29FD">
            <w:pPr>
              <w:pStyle w:val="Header"/>
              <w:tabs>
                <w:tab w:val="clear" w:pos="4153"/>
                <w:tab w:val="clear" w:pos="8306"/>
              </w:tabs>
              <w:ind w:left="28"/>
              <w:rPr>
                <w:rFonts w:ascii="Arial" w:hAnsi="Arial"/>
              </w:rPr>
            </w:pPr>
          </w:p>
          <w:p w:rsidR="00302185" w:rsidRDefault="00302185">
            <w:pPr>
              <w:pStyle w:val="Heading5"/>
              <w:ind w:left="28"/>
            </w:pPr>
            <w:r>
              <w:t>International Chamber of Shipping</w:t>
            </w:r>
          </w:p>
          <w:p w:rsidR="008D29FD" w:rsidRDefault="008D29FD">
            <w:pPr>
              <w:pStyle w:val="Header"/>
              <w:tabs>
                <w:tab w:val="clear" w:pos="4153"/>
                <w:tab w:val="clear" w:pos="8306"/>
              </w:tabs>
              <w:ind w:left="28"/>
              <w:rPr>
                <w:rFonts w:ascii="Arial" w:hAnsi="Arial"/>
              </w:rPr>
            </w:pPr>
          </w:p>
          <w:p w:rsidR="00302185" w:rsidRDefault="0009758A">
            <w:pPr>
              <w:ind w:left="28"/>
              <w:rPr>
                <w:rFonts w:ascii="Arial" w:hAnsi="Arial"/>
              </w:rPr>
            </w:pPr>
            <w:r>
              <w:rPr>
                <w:rFonts w:ascii="Arial" w:hAnsi="Arial"/>
              </w:rPr>
              <w:t>38 St Mary Axe</w:t>
            </w:r>
            <w:r w:rsidR="00302185">
              <w:rPr>
                <w:rFonts w:ascii="Arial" w:hAnsi="Arial"/>
              </w:rPr>
              <w:t xml:space="preserve">  London EC</w:t>
            </w:r>
            <w:r>
              <w:rPr>
                <w:rFonts w:ascii="Arial" w:hAnsi="Arial"/>
              </w:rPr>
              <w:t>3A</w:t>
            </w:r>
            <w:r w:rsidR="00302185">
              <w:rPr>
                <w:rFonts w:ascii="Arial" w:hAnsi="Arial"/>
              </w:rPr>
              <w:t xml:space="preserve"> </w:t>
            </w:r>
            <w:r>
              <w:rPr>
                <w:rFonts w:ascii="Arial" w:hAnsi="Arial"/>
              </w:rPr>
              <w:t>8BH</w:t>
            </w:r>
          </w:p>
          <w:p w:rsidR="00302185" w:rsidRDefault="00302185">
            <w:pPr>
              <w:pStyle w:val="Header"/>
              <w:tabs>
                <w:tab w:val="clear" w:pos="4153"/>
                <w:tab w:val="clear" w:pos="8306"/>
              </w:tabs>
              <w:ind w:left="28"/>
              <w:rPr>
                <w:rFonts w:ascii="Arial" w:hAnsi="Arial"/>
                <w:sz w:val="18"/>
              </w:rPr>
            </w:pPr>
          </w:p>
          <w:p w:rsidR="00302185" w:rsidRDefault="00302185">
            <w:pPr>
              <w:ind w:left="28"/>
              <w:rPr>
                <w:rFonts w:ascii="Arial" w:hAnsi="Arial"/>
              </w:rPr>
            </w:pPr>
            <w:r>
              <w:rPr>
                <w:rFonts w:ascii="Arial" w:hAnsi="Arial"/>
              </w:rPr>
              <w:t xml:space="preserve">Tel </w:t>
            </w:r>
            <w:r w:rsidR="0009758A">
              <w:rPr>
                <w:rFonts w:ascii="Arial" w:hAnsi="Arial"/>
              </w:rPr>
              <w:t xml:space="preserve"> </w:t>
            </w:r>
            <w:r>
              <w:rPr>
                <w:rFonts w:ascii="Arial" w:hAnsi="Arial"/>
              </w:rPr>
              <w:t>+44 20 7</w:t>
            </w:r>
            <w:r w:rsidR="0009758A">
              <w:rPr>
                <w:rFonts w:ascii="Arial" w:hAnsi="Arial"/>
              </w:rPr>
              <w:t>090 1460</w:t>
            </w:r>
          </w:p>
          <w:p w:rsidR="00302185" w:rsidRDefault="0009758A">
            <w:pPr>
              <w:ind w:left="28"/>
              <w:rPr>
                <w:rFonts w:ascii="Arial" w:hAnsi="Arial"/>
              </w:rPr>
            </w:pPr>
            <w:r>
              <w:rPr>
                <w:rFonts w:ascii="Arial" w:hAnsi="Arial"/>
              </w:rPr>
              <w:t>Fax +44 20 7090</w:t>
            </w:r>
            <w:r w:rsidR="00302185">
              <w:rPr>
                <w:rFonts w:ascii="Arial" w:hAnsi="Arial"/>
              </w:rPr>
              <w:t xml:space="preserve"> </w:t>
            </w:r>
            <w:r>
              <w:rPr>
                <w:rFonts w:ascii="Arial" w:hAnsi="Arial"/>
              </w:rPr>
              <w:t>1484</w:t>
            </w:r>
          </w:p>
          <w:p w:rsidR="00302185" w:rsidRDefault="00302185">
            <w:pPr>
              <w:pStyle w:val="Header"/>
              <w:tabs>
                <w:tab w:val="clear" w:pos="4153"/>
                <w:tab w:val="clear" w:pos="8306"/>
              </w:tabs>
              <w:ind w:left="28"/>
              <w:rPr>
                <w:rFonts w:ascii="Arial" w:hAnsi="Arial"/>
                <w:sz w:val="16"/>
              </w:rPr>
            </w:pPr>
          </w:p>
          <w:p w:rsidR="00302185" w:rsidRDefault="00341C0A">
            <w:pPr>
              <w:ind w:left="28"/>
              <w:rPr>
                <w:rFonts w:ascii="Arial" w:hAnsi="Arial"/>
              </w:rPr>
            </w:pPr>
            <w:hyperlink r:id="rId7" w:history="1">
              <w:r w:rsidR="0009758A" w:rsidRPr="00BD3217">
                <w:rPr>
                  <w:rStyle w:val="Hyperlink"/>
                  <w:rFonts w:ascii="Arial" w:hAnsi="Arial"/>
                </w:rPr>
                <w:t>info@ics-shipping.org</w:t>
              </w:r>
            </w:hyperlink>
            <w:r w:rsidR="00302185">
              <w:rPr>
                <w:rFonts w:ascii="Arial" w:hAnsi="Arial"/>
              </w:rPr>
              <w:t xml:space="preserve">    </w:t>
            </w:r>
            <w:hyperlink r:id="rId8" w:history="1">
              <w:r w:rsidR="0009758A" w:rsidRPr="00BD3217">
                <w:rPr>
                  <w:rStyle w:val="Hyperlink"/>
                  <w:rFonts w:ascii="Arial" w:hAnsi="Arial"/>
                </w:rPr>
                <w:t>www.ics-shipping.org</w:t>
              </w:r>
            </w:hyperlink>
            <w:r w:rsidR="00302185">
              <w:rPr>
                <w:rFonts w:ascii="Arial" w:hAnsi="Arial"/>
              </w:rPr>
              <w:t xml:space="preserve">    </w:t>
            </w:r>
            <w:hyperlink r:id="rId9" w:history="1">
              <w:r w:rsidR="00285D83" w:rsidRPr="00492B4D">
                <w:rPr>
                  <w:rStyle w:val="Hyperlink"/>
                  <w:rFonts w:ascii="Arial" w:hAnsi="Arial"/>
                </w:rPr>
                <w:t>www.shipping-facts.co</w:t>
              </w:r>
              <w:bookmarkStart w:id="0" w:name="_Hlt98574707"/>
              <w:bookmarkEnd w:id="0"/>
              <w:r w:rsidR="00285D83" w:rsidRPr="00492B4D">
                <w:rPr>
                  <w:rStyle w:val="Hyperlink"/>
                  <w:rFonts w:ascii="Arial" w:hAnsi="Arial"/>
                </w:rPr>
                <w:t>m</w:t>
              </w:r>
            </w:hyperlink>
            <w:r w:rsidR="00302185">
              <w:rPr>
                <w:rFonts w:ascii="Arial" w:hAnsi="Arial"/>
              </w:rPr>
              <w:t xml:space="preserve"> </w:t>
            </w:r>
          </w:p>
          <w:p w:rsidR="00302185" w:rsidRDefault="00302185" w:rsidP="00285D83">
            <w:pPr>
              <w:rPr>
                <w:rFonts w:ascii="Arial" w:hAnsi="Arial"/>
                <w:sz w:val="24"/>
              </w:rPr>
            </w:pPr>
          </w:p>
        </w:tc>
        <w:tc>
          <w:tcPr>
            <w:tcW w:w="2268" w:type="dxa"/>
          </w:tcPr>
          <w:p w:rsidR="00875D9C" w:rsidRPr="00875D9C" w:rsidRDefault="00875D9C">
            <w:pPr>
              <w:jc w:val="both"/>
              <w:rPr>
                <w:rFonts w:ascii="Arial" w:hAnsi="Arial"/>
                <w:sz w:val="2"/>
                <w:szCs w:val="2"/>
              </w:rPr>
            </w:pPr>
          </w:p>
          <w:p w:rsidR="00302185" w:rsidRDefault="00EE6E08">
            <w:pPr>
              <w:jc w:val="both"/>
              <w:rPr>
                <w:rFonts w:ascii="Arial" w:hAnsi="Arial"/>
                <w:sz w:val="24"/>
              </w:rPr>
            </w:pPr>
            <w:r>
              <w:rPr>
                <w:rFonts w:ascii="Arial" w:hAnsi="Arial"/>
                <w:noProof/>
                <w:sz w:val="24"/>
                <w:lang w:val="en-US"/>
              </w:rPr>
              <w:drawing>
                <wp:inline distT="0" distB="0" distL="0" distR="0">
                  <wp:extent cx="1353185" cy="13017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353185" cy="1301750"/>
                          </a:xfrm>
                          <a:prstGeom prst="rect">
                            <a:avLst/>
                          </a:prstGeom>
                          <a:noFill/>
                        </pic:spPr>
                      </pic:pic>
                    </a:graphicData>
                  </a:graphic>
                </wp:inline>
              </w:drawing>
            </w:r>
          </w:p>
        </w:tc>
      </w:tr>
    </w:tbl>
    <w:p w:rsidR="0009758A" w:rsidRDefault="0009758A" w:rsidP="00602837">
      <w:pPr>
        <w:rPr>
          <w:rFonts w:ascii="Calibri" w:hAnsi="Calibri"/>
          <w:b/>
          <w:sz w:val="22"/>
          <w:szCs w:val="22"/>
        </w:rPr>
      </w:pPr>
    </w:p>
    <w:p w:rsidR="00602837" w:rsidRDefault="00602837" w:rsidP="00602837">
      <w:pPr>
        <w:rPr>
          <w:b/>
        </w:rPr>
      </w:pPr>
      <w:r>
        <w:rPr>
          <w:rFonts w:ascii="Calibri" w:hAnsi="Calibri"/>
          <w:b/>
          <w:sz w:val="22"/>
          <w:szCs w:val="22"/>
        </w:rPr>
        <w:t xml:space="preserve">This Circular </w:t>
      </w:r>
      <w:r w:rsidRPr="00C5757A">
        <w:rPr>
          <w:rFonts w:ascii="Calibri" w:hAnsi="Calibri"/>
          <w:b/>
          <w:sz w:val="22"/>
          <w:szCs w:val="22"/>
        </w:rPr>
        <w:t xml:space="preserve">and </w:t>
      </w:r>
      <w:r>
        <w:rPr>
          <w:rFonts w:ascii="Calibri" w:hAnsi="Calibri"/>
          <w:b/>
          <w:sz w:val="22"/>
          <w:szCs w:val="22"/>
        </w:rPr>
        <w:t xml:space="preserve">its </w:t>
      </w:r>
      <w:r w:rsidRPr="00C5757A">
        <w:rPr>
          <w:rFonts w:ascii="Calibri" w:hAnsi="Calibri"/>
          <w:b/>
          <w:sz w:val="22"/>
          <w:szCs w:val="22"/>
        </w:rPr>
        <w:t>attachments</w:t>
      </w:r>
      <w:r>
        <w:rPr>
          <w:rFonts w:ascii="Calibri" w:hAnsi="Calibri"/>
          <w:b/>
          <w:sz w:val="22"/>
          <w:szCs w:val="22"/>
        </w:rPr>
        <w:t xml:space="preserve"> (if any) are</w:t>
      </w:r>
      <w:r w:rsidRPr="00C5757A">
        <w:rPr>
          <w:rFonts w:ascii="Calibri" w:hAnsi="Calibri"/>
          <w:b/>
          <w:sz w:val="22"/>
          <w:szCs w:val="22"/>
        </w:rPr>
        <w:t xml:space="preserve"> confidential to the intended recipient and may be privileged. If you are not the intended recipient you should contact ICS and must not make any use of it.</w:t>
      </w:r>
    </w:p>
    <w:p w:rsidR="00A73FEF" w:rsidRDefault="00A73FEF">
      <w:pPr>
        <w:pStyle w:val="Heading4"/>
        <w:tabs>
          <w:tab w:val="clear" w:pos="1350"/>
          <w:tab w:val="clear" w:pos="9180"/>
        </w:tabs>
        <w:rPr>
          <w:b w:val="0"/>
        </w:rPr>
      </w:pPr>
    </w:p>
    <w:p w:rsidR="00302185" w:rsidRPr="00F11B7F" w:rsidRDefault="004C6626">
      <w:pPr>
        <w:pStyle w:val="Heading4"/>
        <w:tabs>
          <w:tab w:val="clear" w:pos="1350"/>
          <w:tab w:val="clear" w:pos="9180"/>
        </w:tabs>
      </w:pPr>
      <w:r>
        <w:rPr>
          <w:b w:val="0"/>
        </w:rPr>
        <w:t>7</w:t>
      </w:r>
      <w:r w:rsidR="00947952">
        <w:rPr>
          <w:b w:val="0"/>
        </w:rPr>
        <w:t xml:space="preserve"> </w:t>
      </w:r>
      <w:r>
        <w:rPr>
          <w:b w:val="0"/>
        </w:rPr>
        <w:t>May</w:t>
      </w:r>
      <w:r w:rsidR="00EE6E08">
        <w:rPr>
          <w:b w:val="0"/>
        </w:rPr>
        <w:t xml:space="preserve"> </w:t>
      </w:r>
      <w:r w:rsidR="00947952">
        <w:rPr>
          <w:b w:val="0"/>
        </w:rPr>
        <w:t>2013</w:t>
      </w:r>
      <w:r w:rsidR="00F11B7F">
        <w:rPr>
          <w:b w:val="0"/>
        </w:rPr>
        <w:tab/>
      </w:r>
      <w:r w:rsidR="00F11B7F">
        <w:rPr>
          <w:b w:val="0"/>
        </w:rPr>
        <w:tab/>
      </w:r>
      <w:r w:rsidR="00F11B7F">
        <w:rPr>
          <w:b w:val="0"/>
        </w:rPr>
        <w:tab/>
      </w:r>
      <w:r w:rsidR="00F11B7F">
        <w:rPr>
          <w:b w:val="0"/>
        </w:rPr>
        <w:tab/>
      </w:r>
      <w:r w:rsidR="00F11B7F">
        <w:rPr>
          <w:b w:val="0"/>
        </w:rPr>
        <w:tab/>
      </w:r>
      <w:r w:rsidR="00F11B7F">
        <w:rPr>
          <w:b w:val="0"/>
        </w:rPr>
        <w:tab/>
        <w:t xml:space="preserve">         </w:t>
      </w:r>
      <w:r w:rsidR="000E0098">
        <w:rPr>
          <w:b w:val="0"/>
        </w:rPr>
        <w:tab/>
      </w:r>
      <w:r w:rsidR="000E0098">
        <w:rPr>
          <w:b w:val="0"/>
        </w:rPr>
        <w:tab/>
      </w:r>
      <w:r w:rsidR="000E0098">
        <w:rPr>
          <w:b w:val="0"/>
        </w:rPr>
        <w:tab/>
      </w:r>
      <w:r w:rsidR="00A73FEF" w:rsidRPr="000E0098">
        <w:t xml:space="preserve"> </w:t>
      </w:r>
      <w:r w:rsidR="00A73FEF">
        <w:t xml:space="preserve">   </w:t>
      </w:r>
      <w:r w:rsidR="00086E8F">
        <w:t xml:space="preserve">         </w:t>
      </w:r>
      <w:proofErr w:type="gramStart"/>
      <w:r w:rsidR="00947952">
        <w:t>ICS</w:t>
      </w:r>
      <w:r w:rsidR="00F11B7F" w:rsidRPr="000E0098">
        <w:t>(</w:t>
      </w:r>
      <w:proofErr w:type="gramEnd"/>
      <w:r w:rsidR="00F11B7F" w:rsidRPr="000E0098">
        <w:t>1</w:t>
      </w:r>
      <w:r w:rsidR="00947952">
        <w:t>3</w:t>
      </w:r>
      <w:r w:rsidR="00F11B7F" w:rsidRPr="000E0098">
        <w:t>)</w:t>
      </w:r>
      <w:r>
        <w:t>23</w:t>
      </w:r>
    </w:p>
    <w:p w:rsidR="00302185" w:rsidRPr="00F11B7F" w:rsidRDefault="00302185">
      <w:pPr>
        <w:rPr>
          <w:b/>
        </w:rPr>
      </w:pPr>
    </w:p>
    <w:p w:rsidR="00F11B7F" w:rsidRPr="00F11B7F" w:rsidRDefault="00F11B7F">
      <w:pPr>
        <w:pStyle w:val="BodyText2"/>
        <w:tabs>
          <w:tab w:val="clear" w:pos="9180"/>
        </w:tabs>
        <w:rPr>
          <w:b/>
        </w:rPr>
      </w:pPr>
      <w:r w:rsidRPr="00F11B7F">
        <w:rPr>
          <w:b/>
        </w:rPr>
        <w:t xml:space="preserve">TO: </w:t>
      </w:r>
      <w:r w:rsidRPr="00F11B7F">
        <w:rPr>
          <w:b/>
        </w:rPr>
        <w:tab/>
      </w:r>
      <w:r>
        <w:rPr>
          <w:b/>
        </w:rPr>
        <w:t xml:space="preserve">     </w:t>
      </w:r>
      <w:r w:rsidRPr="00F11B7F">
        <w:rPr>
          <w:b/>
        </w:rPr>
        <w:t xml:space="preserve"> </w:t>
      </w:r>
      <w:r w:rsidR="00947952" w:rsidRPr="00537B6D">
        <w:rPr>
          <w:rFonts w:cs="Arial"/>
          <w:b/>
        </w:rPr>
        <w:t>ALL FULL MEMBERS AND ASSOCIATE MEMBERS</w:t>
      </w:r>
      <w:r w:rsidR="00DD5D2B">
        <w:rPr>
          <w:b/>
        </w:rPr>
        <w:t xml:space="preserve"> </w:t>
      </w:r>
    </w:p>
    <w:p w:rsidR="00B8198C" w:rsidRDefault="00F11B7F" w:rsidP="009010A5">
      <w:pPr>
        <w:pStyle w:val="BodyText2"/>
        <w:tabs>
          <w:tab w:val="clear" w:pos="9180"/>
          <w:tab w:val="left" w:pos="1134"/>
        </w:tabs>
        <w:rPr>
          <w:b/>
        </w:rPr>
      </w:pPr>
      <w:r w:rsidRPr="00F11B7F">
        <w:rPr>
          <w:b/>
        </w:rPr>
        <w:t xml:space="preserve">Copy to: </w:t>
      </w:r>
      <w:r w:rsidR="00E95B41">
        <w:rPr>
          <w:b/>
        </w:rPr>
        <w:t xml:space="preserve"> </w:t>
      </w:r>
      <w:r w:rsidR="00B8198C" w:rsidRPr="00B8198C">
        <w:t>Marine Committee</w:t>
      </w:r>
    </w:p>
    <w:p w:rsidR="00F11B7F" w:rsidRDefault="00B8198C" w:rsidP="00E95B41">
      <w:pPr>
        <w:pStyle w:val="BodyText2"/>
        <w:tabs>
          <w:tab w:val="clear" w:pos="9180"/>
          <w:tab w:val="left" w:pos="1134"/>
        </w:tabs>
        <w:rPr>
          <w:rFonts w:cs="Arial"/>
        </w:rPr>
      </w:pPr>
      <w:r>
        <w:rPr>
          <w:b/>
        </w:rPr>
        <w:t xml:space="preserve">               </w:t>
      </w:r>
      <w:r w:rsidR="00A77DDF">
        <w:rPr>
          <w:b/>
        </w:rPr>
        <w:t xml:space="preserve"> </w:t>
      </w:r>
      <w:r w:rsidR="00E95B41">
        <w:rPr>
          <w:b/>
        </w:rPr>
        <w:t xml:space="preserve"> </w:t>
      </w:r>
      <w:r w:rsidR="00947952" w:rsidRPr="00537B6D">
        <w:rPr>
          <w:rFonts w:cs="Arial"/>
        </w:rPr>
        <w:t>Shipping Policy Committee</w:t>
      </w:r>
    </w:p>
    <w:p w:rsidR="001D2EDC" w:rsidRDefault="00E95B41" w:rsidP="00A77DDF">
      <w:pPr>
        <w:pStyle w:val="BodyText2"/>
        <w:tabs>
          <w:tab w:val="clear" w:pos="9180"/>
          <w:tab w:val="left" w:pos="993"/>
        </w:tabs>
        <w:rPr>
          <w:rFonts w:cs="Arial"/>
        </w:rPr>
      </w:pPr>
      <w:r>
        <w:rPr>
          <w:rFonts w:cs="Arial"/>
        </w:rPr>
        <w:tab/>
        <w:t xml:space="preserve">  </w:t>
      </w:r>
      <w:r w:rsidR="001D2EDC">
        <w:rPr>
          <w:rFonts w:cs="Arial"/>
        </w:rPr>
        <w:t>Environment Sub-Committee</w:t>
      </w:r>
    </w:p>
    <w:p w:rsidR="002D2517" w:rsidRDefault="0076301A" w:rsidP="00A77DDF">
      <w:pPr>
        <w:pStyle w:val="BodyText2"/>
        <w:tabs>
          <w:tab w:val="clear" w:pos="9180"/>
          <w:tab w:val="left" w:pos="993"/>
        </w:tabs>
        <w:ind w:firstLine="720"/>
        <w:rPr>
          <w:b/>
        </w:rPr>
      </w:pPr>
      <w:r>
        <w:rPr>
          <w:rFonts w:cs="Arial"/>
        </w:rPr>
        <w:t xml:space="preserve">      </w:t>
      </w:r>
      <w:r w:rsidR="00B8198C">
        <w:rPr>
          <w:b/>
        </w:rPr>
        <w:tab/>
        <w:t xml:space="preserve">     </w:t>
      </w:r>
      <w:r w:rsidR="00F11B7F">
        <w:rPr>
          <w:b/>
        </w:rPr>
        <w:tab/>
      </w:r>
      <w:r w:rsidR="00F11B7F">
        <w:rPr>
          <w:b/>
        </w:rPr>
        <w:tab/>
      </w:r>
      <w:r w:rsidR="00F11B7F">
        <w:rPr>
          <w:b/>
        </w:rPr>
        <w:tab/>
      </w:r>
      <w:r w:rsidR="00F11B7F">
        <w:rPr>
          <w:b/>
        </w:rPr>
        <w:tab/>
      </w:r>
      <w:r w:rsidR="00F11B7F">
        <w:rPr>
          <w:b/>
        </w:rPr>
        <w:tab/>
      </w:r>
      <w:r w:rsidR="00F11B7F">
        <w:rPr>
          <w:b/>
        </w:rPr>
        <w:tab/>
      </w:r>
      <w:r w:rsidR="00F11B7F">
        <w:rPr>
          <w:b/>
        </w:rPr>
        <w:tab/>
      </w:r>
      <w:r w:rsidR="00F11B7F">
        <w:rPr>
          <w:b/>
        </w:rPr>
        <w:tab/>
      </w:r>
    </w:p>
    <w:p w:rsidR="00EC5B5F" w:rsidRDefault="00947952" w:rsidP="00A33B8D">
      <w:pPr>
        <w:rPr>
          <w:rFonts w:ascii="Arial" w:hAnsi="Arial" w:cs="Arial"/>
          <w:b/>
          <w:sz w:val="24"/>
          <w:szCs w:val="24"/>
        </w:rPr>
      </w:pPr>
      <w:r>
        <w:rPr>
          <w:rFonts w:ascii="Arial" w:hAnsi="Arial" w:cs="Arial"/>
          <w:b/>
          <w:sz w:val="24"/>
          <w:szCs w:val="24"/>
        </w:rPr>
        <w:t xml:space="preserve">US DEVELOPMENTS – </w:t>
      </w:r>
      <w:r w:rsidR="004C6626">
        <w:rPr>
          <w:rFonts w:ascii="Arial" w:hAnsi="Arial" w:cs="Arial"/>
          <w:b/>
          <w:sz w:val="24"/>
          <w:szCs w:val="24"/>
        </w:rPr>
        <w:t>APRIL</w:t>
      </w:r>
      <w:r>
        <w:rPr>
          <w:rFonts w:ascii="Arial" w:hAnsi="Arial" w:cs="Arial"/>
          <w:b/>
          <w:sz w:val="24"/>
          <w:szCs w:val="24"/>
        </w:rPr>
        <w:t xml:space="preserve"> 201</w:t>
      </w:r>
      <w:r w:rsidR="00EE6E08">
        <w:rPr>
          <w:rFonts w:ascii="Arial" w:hAnsi="Arial" w:cs="Arial"/>
          <w:b/>
          <w:sz w:val="24"/>
          <w:szCs w:val="24"/>
        </w:rPr>
        <w:t>3</w:t>
      </w:r>
    </w:p>
    <w:p w:rsidR="000E0098" w:rsidRDefault="000E0098" w:rsidP="00A33B8D">
      <w:pPr>
        <w:rPr>
          <w:rFonts w:ascii="Arial" w:hAnsi="Arial" w:cs="Arial"/>
          <w:b/>
          <w:sz w:val="24"/>
          <w:szCs w:val="24"/>
        </w:rPr>
      </w:pPr>
    </w:p>
    <w:p w:rsidR="00EC5B5F" w:rsidRDefault="00A33B8D" w:rsidP="00A73FEF">
      <w:pPr>
        <w:pStyle w:val="BodyText"/>
        <w:tabs>
          <w:tab w:val="clear" w:pos="9180"/>
        </w:tabs>
        <w:rPr>
          <w:i/>
        </w:rPr>
      </w:pPr>
      <w:r w:rsidRPr="00D27788">
        <w:rPr>
          <w:i/>
        </w:rPr>
        <w:t xml:space="preserve">Action required: </w:t>
      </w:r>
      <w:r w:rsidR="00947952" w:rsidRPr="00537B6D">
        <w:rPr>
          <w:i/>
        </w:rPr>
        <w:t>To note the attached report from the Chamber of Shipping of America (CSA).</w:t>
      </w:r>
    </w:p>
    <w:p w:rsidR="00947952" w:rsidRDefault="00947952" w:rsidP="00947952">
      <w:pPr>
        <w:pStyle w:val="Standard"/>
        <w:rPr>
          <w:rFonts w:ascii="Arial" w:eastAsia="Times New Roman" w:hAnsi="Arial" w:cs="Times New Roman"/>
          <w:b/>
          <w:i/>
          <w:kern w:val="0"/>
          <w:szCs w:val="20"/>
          <w:lang w:eastAsia="en-US" w:bidi="ar-SA"/>
        </w:rPr>
      </w:pPr>
    </w:p>
    <w:p w:rsidR="00947952" w:rsidRPr="00537B6D" w:rsidRDefault="00947952" w:rsidP="00947952">
      <w:pPr>
        <w:pStyle w:val="Standard"/>
        <w:rPr>
          <w:rFonts w:ascii="Arial" w:hAnsi="Arial" w:cs="Arial"/>
        </w:rPr>
      </w:pPr>
      <w:r w:rsidRPr="00537B6D">
        <w:rPr>
          <w:rFonts w:ascii="Arial" w:hAnsi="Arial" w:cs="Arial"/>
          <w:b/>
        </w:rPr>
        <w:t>Attached</w:t>
      </w:r>
      <w:r w:rsidRPr="00537B6D">
        <w:rPr>
          <w:rFonts w:ascii="Arial" w:hAnsi="Arial" w:cs="Arial"/>
        </w:rPr>
        <w:t xml:space="preserve"> please find the latest monthly report from CSA. The report contains:</w:t>
      </w:r>
    </w:p>
    <w:p w:rsidR="00A73FEF" w:rsidRPr="0096259E" w:rsidRDefault="00A73FEF" w:rsidP="00947952">
      <w:pPr>
        <w:pStyle w:val="BodyText"/>
        <w:tabs>
          <w:tab w:val="clear" w:pos="9180"/>
        </w:tabs>
        <w:rPr>
          <w:b w:val="0"/>
        </w:rPr>
      </w:pPr>
    </w:p>
    <w:p w:rsidR="0096259E" w:rsidRDefault="00086E8F" w:rsidP="00493E38">
      <w:pPr>
        <w:pStyle w:val="BodyText"/>
        <w:numPr>
          <w:ilvl w:val="0"/>
          <w:numId w:val="23"/>
        </w:numPr>
        <w:tabs>
          <w:tab w:val="clear" w:pos="9180"/>
        </w:tabs>
        <w:rPr>
          <w:b w:val="0"/>
        </w:rPr>
      </w:pPr>
      <w:r w:rsidRPr="0096259E">
        <w:rPr>
          <w:b w:val="0"/>
        </w:rPr>
        <w:t>News that t</w:t>
      </w:r>
      <w:r w:rsidR="009010A5" w:rsidRPr="0096259E">
        <w:rPr>
          <w:b w:val="0"/>
        </w:rPr>
        <w:t xml:space="preserve">he </w:t>
      </w:r>
      <w:r w:rsidR="004C6626" w:rsidRPr="0096259E">
        <w:rPr>
          <w:b w:val="0"/>
        </w:rPr>
        <w:t xml:space="preserve">US Environmental Protection Agency (EPA) has published its final </w:t>
      </w:r>
      <w:r w:rsidR="009010A5" w:rsidRPr="0096259E">
        <w:rPr>
          <w:b w:val="0"/>
        </w:rPr>
        <w:t>Vessel General Permit</w:t>
      </w:r>
      <w:r w:rsidR="004C6626" w:rsidRPr="0096259E">
        <w:rPr>
          <w:b w:val="0"/>
        </w:rPr>
        <w:t xml:space="preserve"> (VGP 2.0), which will replace</w:t>
      </w:r>
      <w:r w:rsidR="00433255">
        <w:rPr>
          <w:b w:val="0"/>
        </w:rPr>
        <w:t xml:space="preserve"> the current VGP on 19 December</w:t>
      </w:r>
      <w:r w:rsidR="004C6626" w:rsidRPr="0096259E">
        <w:rPr>
          <w:b w:val="0"/>
        </w:rPr>
        <w:t xml:space="preserve"> 2013.  CSA kindly p</w:t>
      </w:r>
      <w:r w:rsidR="0096259E" w:rsidRPr="0096259E">
        <w:rPr>
          <w:b w:val="0"/>
        </w:rPr>
        <w:t xml:space="preserve">rovides an analysis of the several significant changes contained within the new Permit, including </w:t>
      </w:r>
      <w:r w:rsidR="0096259E">
        <w:rPr>
          <w:b w:val="0"/>
        </w:rPr>
        <w:t xml:space="preserve">a summary of some </w:t>
      </w:r>
      <w:r w:rsidR="0096259E" w:rsidRPr="0096259E">
        <w:rPr>
          <w:b w:val="0"/>
        </w:rPr>
        <w:t xml:space="preserve">new additional requirements for vessels inbound to </w:t>
      </w:r>
      <w:r w:rsidR="00433255">
        <w:rPr>
          <w:b w:val="0"/>
        </w:rPr>
        <w:t>US S</w:t>
      </w:r>
      <w:r w:rsidR="0096259E" w:rsidRPr="0096259E">
        <w:rPr>
          <w:b w:val="0"/>
        </w:rPr>
        <w:t xml:space="preserve">tates listed on the 401 certification chapter of the VGP. </w:t>
      </w:r>
    </w:p>
    <w:p w:rsidR="0096259E" w:rsidRPr="0096259E" w:rsidRDefault="0096259E" w:rsidP="0096259E">
      <w:pPr>
        <w:pStyle w:val="BodyText"/>
        <w:tabs>
          <w:tab w:val="clear" w:pos="9180"/>
        </w:tabs>
        <w:ind w:left="720"/>
        <w:rPr>
          <w:b w:val="0"/>
        </w:rPr>
      </w:pPr>
    </w:p>
    <w:p w:rsidR="003F473A" w:rsidRPr="0096259E" w:rsidRDefault="0096259E" w:rsidP="0096259E">
      <w:pPr>
        <w:pStyle w:val="BodyText"/>
        <w:numPr>
          <w:ilvl w:val="0"/>
          <w:numId w:val="23"/>
        </w:numPr>
        <w:tabs>
          <w:tab w:val="clear" w:pos="9180"/>
        </w:tabs>
        <w:rPr>
          <w:b w:val="0"/>
        </w:rPr>
      </w:pPr>
      <w:r>
        <w:rPr>
          <w:b w:val="0"/>
        </w:rPr>
        <w:t>An explanation of the</w:t>
      </w:r>
      <w:r w:rsidR="009370C8">
        <w:rPr>
          <w:b w:val="0"/>
        </w:rPr>
        <w:t xml:space="preserve"> </w:t>
      </w:r>
      <w:r>
        <w:rPr>
          <w:b w:val="0"/>
        </w:rPr>
        <w:t>US Coast Guard’s (USCG) recent announcement that it will accept nine ballast water treatment systems as Alternate Management Systems (AMS) in compliance with its March 2012 final rule on Ballast Water Ma</w:t>
      </w:r>
      <w:r w:rsidR="009370C8">
        <w:rPr>
          <w:b w:val="0"/>
        </w:rPr>
        <w:t xml:space="preserve">nagement Performance Standards. </w:t>
      </w:r>
      <w:r w:rsidR="00433255">
        <w:rPr>
          <w:b w:val="0"/>
        </w:rPr>
        <w:t xml:space="preserve"> </w:t>
      </w:r>
      <w:r w:rsidR="009370C8">
        <w:rPr>
          <w:b w:val="0"/>
        </w:rPr>
        <w:t>Info</w:t>
      </w:r>
      <w:r w:rsidR="00433255">
        <w:rPr>
          <w:b w:val="0"/>
        </w:rPr>
        <w:t>rmation is provided on the time</w:t>
      </w:r>
      <w:r w:rsidR="009370C8">
        <w:rPr>
          <w:b w:val="0"/>
        </w:rPr>
        <w:t xml:space="preserve">frame of the provision, and the application and approval process for AMS. </w:t>
      </w:r>
    </w:p>
    <w:p w:rsidR="003F473A" w:rsidRDefault="003F473A" w:rsidP="00493E38">
      <w:pPr>
        <w:pStyle w:val="BodyText"/>
        <w:tabs>
          <w:tab w:val="clear" w:pos="9180"/>
        </w:tabs>
        <w:ind w:left="720" w:hanging="360"/>
        <w:rPr>
          <w:b w:val="0"/>
        </w:rPr>
      </w:pPr>
    </w:p>
    <w:p w:rsidR="00057C1A" w:rsidRDefault="00493E38" w:rsidP="00016403">
      <w:pPr>
        <w:pStyle w:val="BodyText"/>
        <w:tabs>
          <w:tab w:val="clear" w:pos="9180"/>
        </w:tabs>
        <w:ind w:left="720" w:hanging="436"/>
        <w:rPr>
          <w:b w:val="0"/>
        </w:rPr>
      </w:pPr>
      <w:r>
        <w:rPr>
          <w:b w:val="0"/>
        </w:rPr>
        <w:t xml:space="preserve"> </w:t>
      </w:r>
      <w:r w:rsidR="003F473A">
        <w:rPr>
          <w:b w:val="0"/>
        </w:rPr>
        <w:t xml:space="preserve">3. </w:t>
      </w:r>
      <w:r w:rsidR="003F473A">
        <w:rPr>
          <w:b w:val="0"/>
        </w:rPr>
        <w:tab/>
      </w:r>
      <w:r w:rsidR="00390A70">
        <w:rPr>
          <w:b w:val="0"/>
        </w:rPr>
        <w:t xml:space="preserve">News that the USCG has issued an updated version of its Frequently Asked Questions (FAQ) document on ballast water management implementation and compliance questions. </w:t>
      </w:r>
    </w:p>
    <w:p w:rsidR="00390A70" w:rsidRDefault="00390A70" w:rsidP="00016403">
      <w:pPr>
        <w:pStyle w:val="BodyText"/>
        <w:tabs>
          <w:tab w:val="clear" w:pos="9180"/>
        </w:tabs>
        <w:ind w:left="720" w:hanging="436"/>
        <w:rPr>
          <w:b w:val="0"/>
        </w:rPr>
      </w:pPr>
    </w:p>
    <w:p w:rsidR="00390A70" w:rsidRDefault="00390A70" w:rsidP="00016403">
      <w:pPr>
        <w:pStyle w:val="BodyText"/>
        <w:tabs>
          <w:tab w:val="clear" w:pos="9180"/>
        </w:tabs>
        <w:ind w:left="720" w:hanging="436"/>
        <w:rPr>
          <w:b w:val="0"/>
        </w:rPr>
      </w:pPr>
      <w:r>
        <w:rPr>
          <w:b w:val="0"/>
        </w:rPr>
        <w:t xml:space="preserve">4. </w:t>
      </w:r>
      <w:r>
        <w:rPr>
          <w:b w:val="0"/>
        </w:rPr>
        <w:tab/>
        <w:t xml:space="preserve">An update on the impact of “sequestration” on US Port Operations. </w:t>
      </w:r>
      <w:r w:rsidR="00433255">
        <w:rPr>
          <w:b w:val="0"/>
        </w:rPr>
        <w:t xml:space="preserve"> Although</w:t>
      </w:r>
      <w:r>
        <w:rPr>
          <w:b w:val="0"/>
        </w:rPr>
        <w:t xml:space="preserve"> Congress recently took action to provide funding to the relevant government agencies (including Customs and Border Protection (CBP) and USCG), this does not eliminate the possibility of budget reduction strategies</w:t>
      </w:r>
      <w:r w:rsidR="00AD1819">
        <w:rPr>
          <w:b w:val="0"/>
        </w:rPr>
        <w:t>,</w:t>
      </w:r>
      <w:r>
        <w:rPr>
          <w:b w:val="0"/>
        </w:rPr>
        <w:t xml:space="preserve"> </w:t>
      </w:r>
      <w:r w:rsidR="00AD1819">
        <w:rPr>
          <w:b w:val="0"/>
        </w:rPr>
        <w:t xml:space="preserve">developed at the local field office level, </w:t>
      </w:r>
      <w:r>
        <w:rPr>
          <w:b w:val="0"/>
        </w:rPr>
        <w:t xml:space="preserve">that include reductions in </w:t>
      </w:r>
      <w:r w:rsidR="00AD1819">
        <w:rPr>
          <w:b w:val="0"/>
        </w:rPr>
        <w:t xml:space="preserve">ports’ </w:t>
      </w:r>
      <w:r>
        <w:rPr>
          <w:b w:val="0"/>
        </w:rPr>
        <w:t xml:space="preserve">operating hours.  </w:t>
      </w:r>
    </w:p>
    <w:p w:rsidR="0053170A" w:rsidRPr="00057C1A" w:rsidRDefault="0053170A" w:rsidP="00887C46">
      <w:pPr>
        <w:pStyle w:val="BodyText"/>
        <w:tabs>
          <w:tab w:val="clear" w:pos="9180"/>
        </w:tabs>
        <w:ind w:left="709" w:hanging="425"/>
        <w:rPr>
          <w:b w:val="0"/>
        </w:rPr>
      </w:pPr>
    </w:p>
    <w:p w:rsidR="00433255" w:rsidRDefault="00433255" w:rsidP="00A73FEF">
      <w:pPr>
        <w:pStyle w:val="BodyText"/>
        <w:tabs>
          <w:tab w:val="clear" w:pos="9180"/>
        </w:tabs>
        <w:rPr>
          <w:b w:val="0"/>
        </w:rPr>
      </w:pPr>
    </w:p>
    <w:p w:rsidR="00A73FEF" w:rsidRDefault="00947952" w:rsidP="00A73FEF">
      <w:pPr>
        <w:pStyle w:val="BodyText"/>
        <w:tabs>
          <w:tab w:val="clear" w:pos="9180"/>
        </w:tabs>
        <w:rPr>
          <w:b w:val="0"/>
        </w:rPr>
      </w:pPr>
      <w:r>
        <w:rPr>
          <w:b w:val="0"/>
        </w:rPr>
        <w:t>Joe Francombe</w:t>
      </w:r>
    </w:p>
    <w:p w:rsidR="00A73FEF" w:rsidRPr="00A73FEF" w:rsidRDefault="00947952" w:rsidP="00A73FEF">
      <w:pPr>
        <w:pStyle w:val="BodyText"/>
        <w:tabs>
          <w:tab w:val="clear" w:pos="9180"/>
        </w:tabs>
        <w:rPr>
          <w:b w:val="0"/>
        </w:rPr>
      </w:pPr>
      <w:r>
        <w:rPr>
          <w:b w:val="0"/>
        </w:rPr>
        <w:t>Policy Officer</w:t>
      </w:r>
    </w:p>
    <w:sectPr w:rsidR="00A73FEF" w:rsidRPr="00A73FEF" w:rsidSect="0033024D">
      <w:footerReference w:type="first" r:id="rId11"/>
      <w:pgSz w:w="11906" w:h="16838" w:code="9"/>
      <w:pgMar w:top="680" w:right="1247" w:bottom="851" w:left="1247" w:header="680"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1819" w:rsidRDefault="00AD1819">
      <w:r>
        <w:separator/>
      </w:r>
    </w:p>
  </w:endnote>
  <w:endnote w:type="continuationSeparator" w:id="0">
    <w:p w:rsidR="00AD1819" w:rsidRDefault="00AD18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1819" w:rsidRDefault="00AD1819">
    <w:pPr>
      <w:pStyle w:val="Footer"/>
    </w:pPr>
    <w:r>
      <w:rPr>
        <w:rFonts w:ascii="Arial" w:hAnsi="Arial"/>
        <w:sz w:val="16"/>
      </w:rPr>
      <w:t>International Chamber of Shipping Limited. Registered in England No. 2532887 at the above address</w:t>
    </w:r>
    <w:r>
      <w:rPr>
        <w:rFonts w:ascii="Arial" w:hAnsi="Arial"/>
        <w:snapToGrid w:val="0"/>
        <w:sz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1819" w:rsidRDefault="00AD1819">
      <w:r>
        <w:separator/>
      </w:r>
    </w:p>
  </w:footnote>
  <w:footnote w:type="continuationSeparator" w:id="0">
    <w:p w:rsidR="00AD1819" w:rsidRDefault="00AD18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nsid w:val="02440B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32A1A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86672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FEA27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131F3A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4F3724D"/>
    <w:multiLevelType w:val="singleLevel"/>
    <w:tmpl w:val="6560A39A"/>
    <w:lvl w:ilvl="0">
      <w:start w:val="1"/>
      <w:numFmt w:val="upperLetter"/>
      <w:lvlText w:val="%1."/>
      <w:lvlJc w:val="left"/>
      <w:pPr>
        <w:tabs>
          <w:tab w:val="num" w:pos="555"/>
        </w:tabs>
        <w:ind w:left="555" w:hanging="555"/>
      </w:pPr>
      <w:rPr>
        <w:rFonts w:hint="default"/>
      </w:rPr>
    </w:lvl>
  </w:abstractNum>
  <w:abstractNum w:abstractNumId="7">
    <w:nsid w:val="150E7036"/>
    <w:multiLevelType w:val="hybridMultilevel"/>
    <w:tmpl w:val="AC282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5F12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96204D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nsid w:val="1DC665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2578266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2">
    <w:nsid w:val="2DFE2372"/>
    <w:multiLevelType w:val="hybridMultilevel"/>
    <w:tmpl w:val="B60C6CC6"/>
    <w:lvl w:ilvl="0" w:tplc="9F5E62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25E7B89"/>
    <w:multiLevelType w:val="singleLevel"/>
    <w:tmpl w:val="25B4EEF2"/>
    <w:lvl w:ilvl="0">
      <w:start w:val="41"/>
      <w:numFmt w:val="decimal"/>
      <w:lvlText w:val="%1"/>
      <w:lvlJc w:val="left"/>
      <w:pPr>
        <w:tabs>
          <w:tab w:val="num" w:pos="720"/>
        </w:tabs>
        <w:ind w:left="720" w:hanging="360"/>
      </w:pPr>
      <w:rPr>
        <w:rFonts w:ascii="Arial" w:hAnsi="Arial" w:hint="default"/>
        <w:sz w:val="24"/>
      </w:rPr>
    </w:lvl>
  </w:abstractNum>
  <w:abstractNum w:abstractNumId="14">
    <w:nsid w:val="32646542"/>
    <w:multiLevelType w:val="hybridMultilevel"/>
    <w:tmpl w:val="A664E15C"/>
    <w:lvl w:ilvl="0" w:tplc="6C22BA1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BBB3A4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DCA22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45B8650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8">
    <w:nsid w:val="4650295A"/>
    <w:multiLevelType w:val="hybridMultilevel"/>
    <w:tmpl w:val="22EAE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6E27CD"/>
    <w:multiLevelType w:val="singleLevel"/>
    <w:tmpl w:val="58EA622A"/>
    <w:lvl w:ilvl="0">
      <w:start w:val="7"/>
      <w:numFmt w:val="upperLetter"/>
      <w:lvlText w:val="%1."/>
      <w:lvlJc w:val="left"/>
      <w:pPr>
        <w:tabs>
          <w:tab w:val="num" w:pos="375"/>
        </w:tabs>
        <w:ind w:left="375" w:hanging="375"/>
      </w:pPr>
      <w:rPr>
        <w:rFonts w:hint="default"/>
      </w:rPr>
    </w:lvl>
  </w:abstractNum>
  <w:abstractNum w:abstractNumId="20">
    <w:nsid w:val="502C6C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5E8F70E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2">
    <w:nsid w:val="7A6E14B6"/>
    <w:multiLevelType w:val="singleLevel"/>
    <w:tmpl w:val="04090015"/>
    <w:lvl w:ilvl="0">
      <w:start w:val="3"/>
      <w:numFmt w:val="upperLetter"/>
      <w:lvlText w:val="%1."/>
      <w:lvlJc w:val="left"/>
      <w:pPr>
        <w:tabs>
          <w:tab w:val="num" w:pos="360"/>
        </w:tabs>
        <w:ind w:left="360" w:hanging="360"/>
      </w:pPr>
      <w:rPr>
        <w:rFonts w:hint="default"/>
      </w:rPr>
    </w:lvl>
  </w:abstractNum>
  <w:num w:numId="1">
    <w:abstractNumId w:val="11"/>
  </w:num>
  <w:num w:numId="2">
    <w:abstractNumId w:val="21"/>
  </w:num>
  <w:num w:numId="3">
    <w:abstractNumId w:val="9"/>
  </w:num>
  <w:num w:numId="4">
    <w:abstractNumId w:val="15"/>
  </w:num>
  <w:num w:numId="5">
    <w:abstractNumId w:val="17"/>
  </w:num>
  <w:num w:numId="6">
    <w:abstractNumId w:val="6"/>
  </w:num>
  <w:num w:numId="7">
    <w:abstractNumId w:val="22"/>
  </w:num>
  <w:num w:numId="8">
    <w:abstractNumId w:val="19"/>
  </w:num>
  <w:num w:numId="9">
    <w:abstractNumId w:val="2"/>
  </w:num>
  <w:num w:numId="10">
    <w:abstractNumId w:val="8"/>
  </w:num>
  <w:num w:numId="11">
    <w:abstractNumId w:val="5"/>
  </w:num>
  <w:num w:numId="12">
    <w:abstractNumId w:val="4"/>
  </w:num>
  <w:num w:numId="13">
    <w:abstractNumId w:val="1"/>
  </w:num>
  <w:num w:numId="14">
    <w:abstractNumId w:val="3"/>
  </w:num>
  <w:num w:numId="15">
    <w:abstractNumId w:val="16"/>
  </w:num>
  <w:num w:numId="16">
    <w:abstractNumId w:val="0"/>
    <w:lvlOverride w:ilvl="0">
      <w:startOverride w:val="4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
    <w:abstractNumId w:val="13"/>
  </w:num>
  <w:num w:numId="18">
    <w:abstractNumId w:val="20"/>
  </w:num>
  <w:num w:numId="19">
    <w:abstractNumId w:val="10"/>
  </w:num>
  <w:num w:numId="20">
    <w:abstractNumId w:val="14"/>
  </w:num>
  <w:num w:numId="21">
    <w:abstractNumId w:val="12"/>
  </w:num>
  <w:num w:numId="22">
    <w:abstractNumId w:val="18"/>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3923AA"/>
    <w:rsid w:val="00016403"/>
    <w:rsid w:val="00045074"/>
    <w:rsid w:val="00057C1A"/>
    <w:rsid w:val="00064372"/>
    <w:rsid w:val="00081DB1"/>
    <w:rsid w:val="00083514"/>
    <w:rsid w:val="00086E8F"/>
    <w:rsid w:val="00095287"/>
    <w:rsid w:val="0009758A"/>
    <w:rsid w:val="000A5246"/>
    <w:rsid w:val="000C537D"/>
    <w:rsid w:val="000E0098"/>
    <w:rsid w:val="00114403"/>
    <w:rsid w:val="001574A7"/>
    <w:rsid w:val="001D2EDC"/>
    <w:rsid w:val="00250DD7"/>
    <w:rsid w:val="00285D83"/>
    <w:rsid w:val="002C06BB"/>
    <w:rsid w:val="002D0B46"/>
    <w:rsid w:val="002D2517"/>
    <w:rsid w:val="002E642E"/>
    <w:rsid w:val="00302185"/>
    <w:rsid w:val="00305CA1"/>
    <w:rsid w:val="0033024D"/>
    <w:rsid w:val="00341C0A"/>
    <w:rsid w:val="00342C4F"/>
    <w:rsid w:val="003474AC"/>
    <w:rsid w:val="00364581"/>
    <w:rsid w:val="003679D6"/>
    <w:rsid w:val="00375C91"/>
    <w:rsid w:val="00390A70"/>
    <w:rsid w:val="00391F23"/>
    <w:rsid w:val="003923AA"/>
    <w:rsid w:val="003B414F"/>
    <w:rsid w:val="003B5E12"/>
    <w:rsid w:val="003D7CC9"/>
    <w:rsid w:val="003F00BB"/>
    <w:rsid w:val="003F0C52"/>
    <w:rsid w:val="003F1051"/>
    <w:rsid w:val="003F473A"/>
    <w:rsid w:val="00401769"/>
    <w:rsid w:val="00433255"/>
    <w:rsid w:val="0048423D"/>
    <w:rsid w:val="00493E38"/>
    <w:rsid w:val="004A2395"/>
    <w:rsid w:val="004C6626"/>
    <w:rsid w:val="00500C1B"/>
    <w:rsid w:val="0053170A"/>
    <w:rsid w:val="00535343"/>
    <w:rsid w:val="00544733"/>
    <w:rsid w:val="00574DA5"/>
    <w:rsid w:val="005962A7"/>
    <w:rsid w:val="005A62E2"/>
    <w:rsid w:val="005B30AA"/>
    <w:rsid w:val="005C3E30"/>
    <w:rsid w:val="00602837"/>
    <w:rsid w:val="006209DB"/>
    <w:rsid w:val="00665E91"/>
    <w:rsid w:val="006863A5"/>
    <w:rsid w:val="006B5734"/>
    <w:rsid w:val="006F667A"/>
    <w:rsid w:val="0072046E"/>
    <w:rsid w:val="00737E5E"/>
    <w:rsid w:val="0076301A"/>
    <w:rsid w:val="00765EF1"/>
    <w:rsid w:val="00790631"/>
    <w:rsid w:val="00874C3C"/>
    <w:rsid w:val="00875D9C"/>
    <w:rsid w:val="00887C46"/>
    <w:rsid w:val="008D29FD"/>
    <w:rsid w:val="008D3CA1"/>
    <w:rsid w:val="008E78C1"/>
    <w:rsid w:val="008F0EF1"/>
    <w:rsid w:val="009010A5"/>
    <w:rsid w:val="009370C8"/>
    <w:rsid w:val="00947952"/>
    <w:rsid w:val="0095344E"/>
    <w:rsid w:val="0096259E"/>
    <w:rsid w:val="00987F4E"/>
    <w:rsid w:val="00992931"/>
    <w:rsid w:val="009936E7"/>
    <w:rsid w:val="009D46D1"/>
    <w:rsid w:val="00A15B14"/>
    <w:rsid w:val="00A33B8D"/>
    <w:rsid w:val="00A6205A"/>
    <w:rsid w:val="00A73FEF"/>
    <w:rsid w:val="00A77DDF"/>
    <w:rsid w:val="00AB3E79"/>
    <w:rsid w:val="00AD1819"/>
    <w:rsid w:val="00B038BD"/>
    <w:rsid w:val="00B17D1A"/>
    <w:rsid w:val="00B21FA1"/>
    <w:rsid w:val="00B324B6"/>
    <w:rsid w:val="00B32B84"/>
    <w:rsid w:val="00B46995"/>
    <w:rsid w:val="00B53B90"/>
    <w:rsid w:val="00B55CC2"/>
    <w:rsid w:val="00B67993"/>
    <w:rsid w:val="00B8198C"/>
    <w:rsid w:val="00C264EF"/>
    <w:rsid w:val="00C846D3"/>
    <w:rsid w:val="00C91A68"/>
    <w:rsid w:val="00CF4D42"/>
    <w:rsid w:val="00D02880"/>
    <w:rsid w:val="00D0600F"/>
    <w:rsid w:val="00D23943"/>
    <w:rsid w:val="00D27788"/>
    <w:rsid w:val="00D400A2"/>
    <w:rsid w:val="00D4733D"/>
    <w:rsid w:val="00D558E6"/>
    <w:rsid w:val="00D81E77"/>
    <w:rsid w:val="00DD5D2B"/>
    <w:rsid w:val="00E95B41"/>
    <w:rsid w:val="00EC5B5F"/>
    <w:rsid w:val="00ED5D6E"/>
    <w:rsid w:val="00EE0D4E"/>
    <w:rsid w:val="00EE6E08"/>
    <w:rsid w:val="00EF1FFC"/>
    <w:rsid w:val="00EF4DA9"/>
    <w:rsid w:val="00F11B7F"/>
    <w:rsid w:val="00F3590F"/>
    <w:rsid w:val="00F60AF1"/>
    <w:rsid w:val="00F7007F"/>
    <w:rsid w:val="00FB21C8"/>
    <w:rsid w:val="00FE415A"/>
    <w:rsid w:val="00FE6E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024D"/>
    <w:rPr>
      <w:lang w:val="en-GB"/>
    </w:rPr>
  </w:style>
  <w:style w:type="paragraph" w:styleId="Heading1">
    <w:name w:val="heading 1"/>
    <w:basedOn w:val="Normal"/>
    <w:next w:val="Normal"/>
    <w:qFormat/>
    <w:rsid w:val="0033024D"/>
    <w:pPr>
      <w:keepNext/>
      <w:jc w:val="right"/>
      <w:outlineLvl w:val="0"/>
    </w:pPr>
    <w:rPr>
      <w:rFonts w:ascii="Univers (W1)" w:hAnsi="Univers (W1)"/>
      <w:sz w:val="24"/>
    </w:rPr>
  </w:style>
  <w:style w:type="paragraph" w:styleId="Heading2">
    <w:name w:val="heading 2"/>
    <w:basedOn w:val="Normal"/>
    <w:next w:val="Normal"/>
    <w:qFormat/>
    <w:rsid w:val="0033024D"/>
    <w:pPr>
      <w:keepNext/>
      <w:outlineLvl w:val="1"/>
    </w:pPr>
    <w:rPr>
      <w:rFonts w:ascii="Univers (W1)" w:hAnsi="Univers (W1)"/>
      <w:sz w:val="24"/>
    </w:rPr>
  </w:style>
  <w:style w:type="paragraph" w:styleId="Heading3">
    <w:name w:val="heading 3"/>
    <w:basedOn w:val="Normal"/>
    <w:next w:val="Normal"/>
    <w:qFormat/>
    <w:rsid w:val="0033024D"/>
    <w:pPr>
      <w:keepNext/>
      <w:tabs>
        <w:tab w:val="right" w:pos="9180"/>
      </w:tabs>
      <w:jc w:val="center"/>
      <w:outlineLvl w:val="2"/>
    </w:pPr>
    <w:rPr>
      <w:rFonts w:ascii="Arial" w:hAnsi="Arial"/>
      <w:b/>
      <w:sz w:val="24"/>
      <w:u w:val="single"/>
    </w:rPr>
  </w:style>
  <w:style w:type="paragraph" w:styleId="Heading4">
    <w:name w:val="heading 4"/>
    <w:basedOn w:val="Normal"/>
    <w:next w:val="Normal"/>
    <w:qFormat/>
    <w:rsid w:val="0033024D"/>
    <w:pPr>
      <w:keepNext/>
      <w:tabs>
        <w:tab w:val="left" w:pos="1350"/>
        <w:tab w:val="right" w:pos="9180"/>
      </w:tabs>
      <w:outlineLvl w:val="3"/>
    </w:pPr>
    <w:rPr>
      <w:rFonts w:ascii="Arial" w:hAnsi="Arial"/>
      <w:b/>
      <w:sz w:val="24"/>
    </w:rPr>
  </w:style>
  <w:style w:type="paragraph" w:styleId="Heading5">
    <w:name w:val="heading 5"/>
    <w:basedOn w:val="Normal"/>
    <w:next w:val="Normal"/>
    <w:qFormat/>
    <w:rsid w:val="0033024D"/>
    <w:pPr>
      <w:keepNext/>
      <w:ind w:left="57"/>
      <w:outlineLvl w:val="4"/>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3024D"/>
    <w:rPr>
      <w:color w:val="0000FF"/>
      <w:u w:val="single"/>
    </w:rPr>
  </w:style>
  <w:style w:type="paragraph" w:styleId="BodyText">
    <w:name w:val="Body Text"/>
    <w:basedOn w:val="Normal"/>
    <w:rsid w:val="0033024D"/>
    <w:pPr>
      <w:tabs>
        <w:tab w:val="right" w:pos="9180"/>
      </w:tabs>
    </w:pPr>
    <w:rPr>
      <w:rFonts w:ascii="Arial" w:hAnsi="Arial"/>
      <w:b/>
      <w:sz w:val="24"/>
    </w:rPr>
  </w:style>
  <w:style w:type="paragraph" w:styleId="BodyText2">
    <w:name w:val="Body Text 2"/>
    <w:basedOn w:val="Normal"/>
    <w:rsid w:val="0033024D"/>
    <w:pPr>
      <w:tabs>
        <w:tab w:val="right" w:pos="9180"/>
      </w:tabs>
    </w:pPr>
    <w:rPr>
      <w:rFonts w:ascii="Arial" w:hAnsi="Arial"/>
      <w:sz w:val="24"/>
    </w:rPr>
  </w:style>
  <w:style w:type="character" w:styleId="FollowedHyperlink">
    <w:name w:val="FollowedHyperlink"/>
    <w:rsid w:val="0033024D"/>
    <w:rPr>
      <w:color w:val="800080"/>
      <w:u w:val="single"/>
    </w:rPr>
  </w:style>
  <w:style w:type="paragraph" w:styleId="Footer">
    <w:name w:val="footer"/>
    <w:basedOn w:val="Normal"/>
    <w:rsid w:val="0033024D"/>
    <w:pPr>
      <w:tabs>
        <w:tab w:val="center" w:pos="4320"/>
        <w:tab w:val="right" w:pos="8640"/>
      </w:tabs>
    </w:pPr>
    <w:rPr>
      <w:sz w:val="24"/>
      <w:lang w:val="en-US"/>
    </w:rPr>
  </w:style>
  <w:style w:type="paragraph" w:styleId="BodyText3">
    <w:name w:val="Body Text 3"/>
    <w:basedOn w:val="Normal"/>
    <w:rsid w:val="0033024D"/>
    <w:rPr>
      <w:rFonts w:ascii="Arial" w:hAnsi="Arial"/>
      <w:i/>
      <w:sz w:val="24"/>
    </w:rPr>
  </w:style>
  <w:style w:type="paragraph" w:styleId="Header">
    <w:name w:val="header"/>
    <w:basedOn w:val="Normal"/>
    <w:rsid w:val="0033024D"/>
    <w:pPr>
      <w:tabs>
        <w:tab w:val="center" w:pos="4153"/>
        <w:tab w:val="right" w:pos="8306"/>
      </w:tabs>
    </w:pPr>
  </w:style>
  <w:style w:type="character" w:styleId="PageNumber">
    <w:name w:val="page number"/>
    <w:basedOn w:val="DefaultParagraphFont"/>
    <w:rsid w:val="0033024D"/>
  </w:style>
  <w:style w:type="paragraph" w:styleId="BalloonText">
    <w:name w:val="Balloon Text"/>
    <w:basedOn w:val="Normal"/>
    <w:link w:val="BalloonTextChar"/>
    <w:rsid w:val="00665E91"/>
    <w:rPr>
      <w:rFonts w:ascii="Tahoma" w:hAnsi="Tahoma"/>
      <w:sz w:val="16"/>
      <w:szCs w:val="16"/>
    </w:rPr>
  </w:style>
  <w:style w:type="character" w:customStyle="1" w:styleId="BalloonTextChar">
    <w:name w:val="Balloon Text Char"/>
    <w:link w:val="BalloonText"/>
    <w:rsid w:val="00665E91"/>
    <w:rPr>
      <w:rFonts w:ascii="Tahoma" w:hAnsi="Tahoma" w:cs="Tahoma"/>
      <w:sz w:val="16"/>
      <w:szCs w:val="16"/>
      <w:lang w:eastAsia="en-US"/>
    </w:rPr>
  </w:style>
  <w:style w:type="paragraph" w:styleId="NormalWeb">
    <w:name w:val="Normal (Web)"/>
    <w:basedOn w:val="Normal"/>
    <w:uiPriority w:val="99"/>
    <w:rsid w:val="00A33B8D"/>
    <w:pPr>
      <w:spacing w:after="336" w:line="336" w:lineRule="atLeast"/>
    </w:pPr>
    <w:rPr>
      <w:sz w:val="24"/>
      <w:szCs w:val="24"/>
      <w:lang w:eastAsia="en-GB"/>
    </w:rPr>
  </w:style>
  <w:style w:type="character" w:styleId="Strong">
    <w:name w:val="Strong"/>
    <w:basedOn w:val="DefaultParagraphFont"/>
    <w:uiPriority w:val="22"/>
    <w:qFormat/>
    <w:rsid w:val="00F11B7F"/>
    <w:rPr>
      <w:b/>
      <w:bCs/>
    </w:rPr>
  </w:style>
  <w:style w:type="paragraph" w:customStyle="1" w:styleId="Standard">
    <w:name w:val="Standard"/>
    <w:rsid w:val="00947952"/>
    <w:pPr>
      <w:widowControl w:val="0"/>
      <w:suppressAutoHyphens/>
    </w:pPr>
    <w:rPr>
      <w:rFonts w:eastAsia="SimSun" w:cs="Tahoma"/>
      <w:kern w:val="2"/>
      <w:sz w:val="24"/>
      <w:szCs w:val="24"/>
      <w:lang w:val="en-GB" w:eastAsia="hi-IN" w:bidi="hi-IN"/>
    </w:rPr>
  </w:style>
  <w:style w:type="paragraph" w:styleId="ListParagraph">
    <w:name w:val="List Paragraph"/>
    <w:basedOn w:val="Normal"/>
    <w:uiPriority w:val="34"/>
    <w:qFormat/>
    <w:rsid w:val="00D400A2"/>
    <w:pPr>
      <w:ind w:left="720"/>
    </w:pPr>
  </w:style>
</w:styles>
</file>

<file path=word/webSettings.xml><?xml version="1.0" encoding="utf-8"?>
<w:webSettings xmlns:r="http://schemas.openxmlformats.org/officeDocument/2006/relationships" xmlns:w="http://schemas.openxmlformats.org/wordprocessingml/2006/main">
  <w:divs>
    <w:div w:id="106044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cs-shipping.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ics-shipping.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shipping-fact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eter.Hinchliffe\Application%20Data\Microsoft\Templates\Circular%20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Circular 2009</Template>
  <TotalTime>26</TotalTime>
  <Pages>1</Pages>
  <Words>319</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International Chamber of Shipping</vt:lpstr>
    </vt:vector>
  </TitlesOfParts>
  <Company>Marisec</Company>
  <LinksUpToDate>false</LinksUpToDate>
  <CharactersWithSpaces>2323</CharactersWithSpaces>
  <SharedDoc>false</SharedDoc>
  <HLinks>
    <vt:vector size="18" baseType="variant">
      <vt:variant>
        <vt:i4>7929918</vt:i4>
      </vt:variant>
      <vt:variant>
        <vt:i4>6</vt:i4>
      </vt:variant>
      <vt:variant>
        <vt:i4>0</vt:i4>
      </vt:variant>
      <vt:variant>
        <vt:i4>5</vt:i4>
      </vt:variant>
      <vt:variant>
        <vt:lpwstr>http://www.shipping-facts.com/</vt:lpwstr>
      </vt:variant>
      <vt:variant>
        <vt:lpwstr/>
      </vt:variant>
      <vt:variant>
        <vt:i4>4587520</vt:i4>
      </vt:variant>
      <vt:variant>
        <vt:i4>3</vt:i4>
      </vt:variant>
      <vt:variant>
        <vt:i4>0</vt:i4>
      </vt:variant>
      <vt:variant>
        <vt:i4>5</vt:i4>
      </vt:variant>
      <vt:variant>
        <vt:lpwstr>http://www.ics-shipping.org/</vt:lpwstr>
      </vt:variant>
      <vt:variant>
        <vt:lpwstr/>
      </vt:variant>
      <vt:variant>
        <vt:i4>8192009</vt:i4>
      </vt:variant>
      <vt:variant>
        <vt:i4>0</vt:i4>
      </vt:variant>
      <vt:variant>
        <vt:i4>0</vt:i4>
      </vt:variant>
      <vt:variant>
        <vt:i4>5</vt:i4>
      </vt:variant>
      <vt:variant>
        <vt:lpwstr>mailto:info@ics-shipping.org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Chamber of Shipping</dc:title>
  <dc:subject/>
  <dc:creator>John Murray</dc:creator>
  <cp:keywords/>
  <cp:lastModifiedBy> </cp:lastModifiedBy>
  <cp:revision>3</cp:revision>
  <cp:lastPrinted>2013-05-07T11:12:00Z</cp:lastPrinted>
  <dcterms:created xsi:type="dcterms:W3CDTF">2013-05-07T11:00:00Z</dcterms:created>
  <dcterms:modified xsi:type="dcterms:W3CDTF">2013-05-07T13:02:00Z</dcterms:modified>
</cp:coreProperties>
</file>