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81" w:type="dxa"/>
        <w:tblInd w:w="-34" w:type="dxa"/>
        <w:tblLayout w:type="fixed"/>
        <w:tblLook w:val="0000" w:firstRow="0" w:lastRow="0" w:firstColumn="0" w:lastColumn="0" w:noHBand="0" w:noVBand="0"/>
      </w:tblPr>
      <w:tblGrid>
        <w:gridCol w:w="7513"/>
        <w:gridCol w:w="2268"/>
      </w:tblGrid>
      <w:tr w:rsidR="00BC3F53" w:rsidTr="00297A75">
        <w:trPr>
          <w:trHeight w:val="2164"/>
        </w:trPr>
        <w:tc>
          <w:tcPr>
            <w:tcW w:w="7513" w:type="dxa"/>
          </w:tcPr>
          <w:p w:rsidR="00BC3F53" w:rsidRPr="003F565C" w:rsidRDefault="00BC3F53" w:rsidP="00213CB0">
            <w:pPr>
              <w:pStyle w:val="Header"/>
              <w:tabs>
                <w:tab w:val="clear" w:pos="4153"/>
                <w:tab w:val="clear" w:pos="8306"/>
              </w:tabs>
              <w:rPr>
                <w:rFonts w:ascii="Arial" w:hAnsi="Arial"/>
                <w:sz w:val="16"/>
                <w:szCs w:val="16"/>
              </w:rPr>
            </w:pPr>
          </w:p>
          <w:p w:rsidR="00BC3F53" w:rsidRPr="003F565C" w:rsidRDefault="00BC3F53" w:rsidP="00297A75">
            <w:pPr>
              <w:pStyle w:val="Heading5"/>
              <w:ind w:left="28"/>
              <w:rPr>
                <w:szCs w:val="28"/>
              </w:rPr>
            </w:pPr>
            <w:r w:rsidRPr="003F565C">
              <w:rPr>
                <w:szCs w:val="28"/>
              </w:rPr>
              <w:t>International Chamber of Shipping</w:t>
            </w:r>
          </w:p>
          <w:p w:rsidR="00BC3F53" w:rsidRPr="003F565C" w:rsidRDefault="00BC3F53" w:rsidP="00297A75">
            <w:pPr>
              <w:pStyle w:val="Header"/>
              <w:tabs>
                <w:tab w:val="clear" w:pos="4153"/>
                <w:tab w:val="clear" w:pos="8306"/>
              </w:tabs>
              <w:ind w:left="28"/>
              <w:rPr>
                <w:rFonts w:ascii="Arial" w:hAnsi="Arial"/>
                <w:sz w:val="16"/>
                <w:szCs w:val="16"/>
              </w:rPr>
            </w:pPr>
          </w:p>
          <w:p w:rsidR="00BC3F53" w:rsidRPr="003F565C" w:rsidRDefault="00BC3F53" w:rsidP="00297A75">
            <w:pPr>
              <w:ind w:left="28"/>
              <w:rPr>
                <w:rFonts w:ascii="Arial" w:hAnsi="Arial"/>
                <w:sz w:val="22"/>
                <w:szCs w:val="22"/>
              </w:rPr>
            </w:pPr>
            <w:r w:rsidRPr="003F565C">
              <w:rPr>
                <w:rFonts w:ascii="Arial" w:hAnsi="Arial"/>
                <w:sz w:val="22"/>
                <w:szCs w:val="22"/>
              </w:rPr>
              <w:t>38 St Mary Axe  London EC3A 8BH</w:t>
            </w:r>
          </w:p>
          <w:p w:rsidR="00BC3F53" w:rsidRPr="003F565C" w:rsidRDefault="00BC3F53" w:rsidP="00297A75">
            <w:pPr>
              <w:rPr>
                <w:rFonts w:ascii="Arial" w:hAnsi="Arial"/>
                <w:sz w:val="16"/>
                <w:szCs w:val="16"/>
              </w:rPr>
            </w:pPr>
          </w:p>
          <w:p w:rsidR="00BC3F53" w:rsidRPr="003F565C" w:rsidRDefault="00BC3F53" w:rsidP="00297A75">
            <w:pPr>
              <w:rPr>
                <w:rFonts w:ascii="Arial" w:hAnsi="Arial"/>
                <w:sz w:val="22"/>
                <w:szCs w:val="22"/>
              </w:rPr>
            </w:pPr>
            <w:r w:rsidRPr="003F565C">
              <w:rPr>
                <w:rFonts w:ascii="Arial" w:hAnsi="Arial"/>
                <w:sz w:val="22"/>
                <w:szCs w:val="22"/>
              </w:rPr>
              <w:t>Tel   +44 20 7090 1460</w:t>
            </w:r>
          </w:p>
          <w:p w:rsidR="00BC3F53" w:rsidRPr="003F565C" w:rsidRDefault="00BC3F53" w:rsidP="00297A75">
            <w:pPr>
              <w:ind w:left="28"/>
              <w:rPr>
                <w:rFonts w:ascii="Arial" w:hAnsi="Arial"/>
                <w:sz w:val="22"/>
                <w:szCs w:val="22"/>
              </w:rPr>
            </w:pPr>
            <w:r w:rsidRPr="003F565C">
              <w:rPr>
                <w:rFonts w:ascii="Arial" w:hAnsi="Arial"/>
                <w:sz w:val="22"/>
                <w:szCs w:val="22"/>
              </w:rPr>
              <w:t>Fax  +44 20 7090 1484</w:t>
            </w:r>
          </w:p>
          <w:p w:rsidR="00BC3F53" w:rsidRPr="003F565C" w:rsidRDefault="00BC3F53" w:rsidP="00297A75">
            <w:pPr>
              <w:pStyle w:val="Header"/>
              <w:tabs>
                <w:tab w:val="clear" w:pos="4153"/>
                <w:tab w:val="clear" w:pos="8306"/>
              </w:tabs>
              <w:ind w:left="28"/>
              <w:rPr>
                <w:rFonts w:ascii="Arial" w:hAnsi="Arial"/>
                <w:sz w:val="16"/>
                <w:szCs w:val="16"/>
              </w:rPr>
            </w:pPr>
          </w:p>
          <w:p w:rsidR="00BC3F53" w:rsidRPr="003F565C" w:rsidRDefault="00450189" w:rsidP="00297A75">
            <w:pPr>
              <w:ind w:left="28"/>
              <w:rPr>
                <w:rFonts w:ascii="Arial" w:hAnsi="Arial" w:cs="Arial"/>
                <w:sz w:val="22"/>
                <w:szCs w:val="22"/>
              </w:rPr>
            </w:pPr>
            <w:hyperlink r:id="rId5" w:history="1">
              <w:r w:rsidR="00BC3F53" w:rsidRPr="003F565C">
                <w:rPr>
                  <w:rStyle w:val="Hyperlink"/>
                  <w:rFonts w:ascii="Arial" w:hAnsi="Arial" w:cs="Arial"/>
                  <w:sz w:val="22"/>
                  <w:szCs w:val="22"/>
                </w:rPr>
                <w:t>info@ics-shipping.org</w:t>
              </w:r>
            </w:hyperlink>
            <w:r w:rsidR="00BC3F53" w:rsidRPr="003F565C">
              <w:rPr>
                <w:rFonts w:ascii="Arial" w:hAnsi="Arial" w:cs="Arial"/>
                <w:sz w:val="22"/>
                <w:szCs w:val="22"/>
              </w:rPr>
              <w:t xml:space="preserve">    </w:t>
            </w:r>
            <w:hyperlink r:id="rId6" w:history="1">
              <w:r w:rsidR="00BC3F53" w:rsidRPr="003F565C">
                <w:rPr>
                  <w:rStyle w:val="Hyperlink"/>
                  <w:rFonts w:ascii="Arial" w:hAnsi="Arial" w:cs="Arial"/>
                  <w:sz w:val="22"/>
                  <w:szCs w:val="22"/>
                </w:rPr>
                <w:t>www.ics-shipping.org</w:t>
              </w:r>
            </w:hyperlink>
            <w:r w:rsidR="00BC3F53" w:rsidRPr="003F565C">
              <w:rPr>
                <w:rFonts w:ascii="Arial" w:hAnsi="Arial" w:cs="Arial"/>
                <w:sz w:val="22"/>
                <w:szCs w:val="22"/>
              </w:rPr>
              <w:t xml:space="preserve">    </w:t>
            </w:r>
            <w:hyperlink r:id="rId7" w:history="1">
              <w:r w:rsidR="00BC3F53" w:rsidRPr="003F565C">
                <w:rPr>
                  <w:rStyle w:val="Hyperlink"/>
                  <w:rFonts w:ascii="Arial" w:hAnsi="Arial" w:cs="Arial"/>
                  <w:sz w:val="22"/>
                  <w:szCs w:val="22"/>
                </w:rPr>
                <w:t>www.shipping-facts.co</w:t>
              </w:r>
              <w:bookmarkStart w:id="0" w:name="_Hlt98574707"/>
              <w:bookmarkEnd w:id="0"/>
              <w:r w:rsidR="00BC3F53" w:rsidRPr="003F565C">
                <w:rPr>
                  <w:rStyle w:val="Hyperlink"/>
                  <w:rFonts w:ascii="Arial" w:hAnsi="Arial" w:cs="Arial"/>
                  <w:sz w:val="22"/>
                  <w:szCs w:val="22"/>
                </w:rPr>
                <w:t>m</w:t>
              </w:r>
            </w:hyperlink>
            <w:r w:rsidR="00BC3F53" w:rsidRPr="003F565C">
              <w:rPr>
                <w:rFonts w:ascii="Arial" w:hAnsi="Arial" w:cs="Arial"/>
                <w:sz w:val="22"/>
                <w:szCs w:val="22"/>
              </w:rPr>
              <w:t xml:space="preserve"> </w:t>
            </w:r>
          </w:p>
          <w:p w:rsidR="00BC3F53" w:rsidRPr="003F565C" w:rsidRDefault="00BC3F53" w:rsidP="00297A75">
            <w:pPr>
              <w:rPr>
                <w:rFonts w:ascii="Arial" w:hAnsi="Arial"/>
                <w:sz w:val="16"/>
                <w:szCs w:val="16"/>
              </w:rPr>
            </w:pPr>
          </w:p>
        </w:tc>
        <w:tc>
          <w:tcPr>
            <w:tcW w:w="2268" w:type="dxa"/>
          </w:tcPr>
          <w:p w:rsidR="00BC3F53" w:rsidRPr="0072624E" w:rsidRDefault="00BC3F53" w:rsidP="00297A75">
            <w:pPr>
              <w:jc w:val="both"/>
              <w:rPr>
                <w:rFonts w:ascii="Arial" w:hAnsi="Arial"/>
                <w:sz w:val="24"/>
                <w:szCs w:val="24"/>
              </w:rPr>
            </w:pPr>
          </w:p>
          <w:p w:rsidR="00BC3F53" w:rsidRPr="0072624E" w:rsidRDefault="00BC3F53" w:rsidP="00297A75">
            <w:pPr>
              <w:jc w:val="both"/>
              <w:rPr>
                <w:rFonts w:ascii="Arial" w:hAnsi="Arial"/>
                <w:sz w:val="24"/>
                <w:szCs w:val="24"/>
              </w:rPr>
            </w:pPr>
            <w:r w:rsidRPr="0072624E">
              <w:rPr>
                <w:rFonts w:ascii="Arial" w:hAnsi="Arial"/>
                <w:noProof/>
                <w:sz w:val="24"/>
                <w:szCs w:val="24"/>
                <w:lang w:eastAsia="en-GB"/>
              </w:rPr>
              <w:drawing>
                <wp:inline distT="0" distB="0" distL="0" distR="0">
                  <wp:extent cx="1353185" cy="1301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3185" cy="1301750"/>
                          </a:xfrm>
                          <a:prstGeom prst="rect">
                            <a:avLst/>
                          </a:prstGeom>
                          <a:noFill/>
                        </pic:spPr>
                      </pic:pic>
                    </a:graphicData>
                  </a:graphic>
                </wp:inline>
              </w:drawing>
            </w:r>
          </w:p>
        </w:tc>
      </w:tr>
    </w:tbl>
    <w:p w:rsidR="00BC3F53" w:rsidRDefault="00BC3F53" w:rsidP="00BC3F53">
      <w:pPr>
        <w:rPr>
          <w:b/>
        </w:rPr>
      </w:pPr>
      <w:r>
        <w:rPr>
          <w:rFonts w:ascii="Calibri" w:hAnsi="Calibri"/>
          <w:b/>
          <w:sz w:val="22"/>
          <w:szCs w:val="22"/>
        </w:rPr>
        <w:t xml:space="preserve">This Circular </w:t>
      </w:r>
      <w:r w:rsidRPr="00C5757A">
        <w:rPr>
          <w:rFonts w:ascii="Calibri" w:hAnsi="Calibri"/>
          <w:b/>
          <w:sz w:val="22"/>
          <w:szCs w:val="22"/>
        </w:rPr>
        <w:t xml:space="preserve">and </w:t>
      </w:r>
      <w:r>
        <w:rPr>
          <w:rFonts w:ascii="Calibri" w:hAnsi="Calibri"/>
          <w:b/>
          <w:sz w:val="22"/>
          <w:szCs w:val="22"/>
        </w:rPr>
        <w:t xml:space="preserve">its </w:t>
      </w:r>
      <w:r w:rsidRPr="00C5757A">
        <w:rPr>
          <w:rFonts w:ascii="Calibri" w:hAnsi="Calibri"/>
          <w:b/>
          <w:sz w:val="22"/>
          <w:szCs w:val="22"/>
        </w:rPr>
        <w:t>attachments</w:t>
      </w:r>
      <w:r>
        <w:rPr>
          <w:rFonts w:ascii="Calibri" w:hAnsi="Calibri"/>
          <w:b/>
          <w:sz w:val="22"/>
          <w:szCs w:val="22"/>
        </w:rPr>
        <w:t xml:space="preserve"> (if any) are</w:t>
      </w:r>
      <w:r w:rsidRPr="00C5757A">
        <w:rPr>
          <w:rFonts w:ascii="Calibri" w:hAnsi="Calibri"/>
          <w:b/>
          <w:sz w:val="22"/>
          <w:szCs w:val="22"/>
        </w:rPr>
        <w:t xml:space="preserve"> confidential to the intended recipient and may be privileged. If you are not the intended recipient you should contact ICS and must not make any use of it.</w:t>
      </w:r>
    </w:p>
    <w:p w:rsidR="00571356" w:rsidRPr="00BC3F53" w:rsidRDefault="00571356">
      <w:pPr>
        <w:rPr>
          <w:color w:val="FF0000"/>
          <w:sz w:val="24"/>
          <w:szCs w:val="24"/>
        </w:rPr>
      </w:pPr>
    </w:p>
    <w:p w:rsidR="00571356" w:rsidRDefault="00406CA1">
      <w:pPr>
        <w:rPr>
          <w:rFonts w:ascii="Arial" w:hAnsi="Arial" w:cs="Arial"/>
          <w:b/>
          <w:color w:val="000000" w:themeColor="text1"/>
          <w:sz w:val="24"/>
          <w:szCs w:val="24"/>
        </w:rPr>
      </w:pPr>
      <w:r>
        <w:rPr>
          <w:rFonts w:ascii="Arial" w:hAnsi="Arial" w:cs="Arial"/>
          <w:color w:val="000000" w:themeColor="text1"/>
          <w:sz w:val="24"/>
          <w:szCs w:val="24"/>
        </w:rPr>
        <w:t>10</w:t>
      </w:r>
      <w:r w:rsidR="009016EE">
        <w:rPr>
          <w:rFonts w:ascii="Arial" w:hAnsi="Arial" w:cs="Arial"/>
          <w:color w:val="000000" w:themeColor="text1"/>
          <w:sz w:val="24"/>
          <w:szCs w:val="24"/>
        </w:rPr>
        <w:t xml:space="preserve"> December</w:t>
      </w:r>
      <w:r w:rsidR="006E6BDA">
        <w:rPr>
          <w:rFonts w:ascii="Arial" w:hAnsi="Arial" w:cs="Arial"/>
          <w:color w:val="000000" w:themeColor="text1"/>
          <w:sz w:val="24"/>
          <w:szCs w:val="24"/>
        </w:rPr>
        <w:t xml:space="preserve"> </w:t>
      </w:r>
      <w:r w:rsidR="006B7E63">
        <w:rPr>
          <w:rFonts w:ascii="Arial" w:hAnsi="Arial" w:cs="Arial"/>
          <w:color w:val="000000" w:themeColor="text1"/>
          <w:sz w:val="24"/>
          <w:szCs w:val="24"/>
        </w:rPr>
        <w:t>201</w:t>
      </w:r>
      <w:r w:rsidR="006E6BDA">
        <w:rPr>
          <w:rFonts w:ascii="Arial" w:hAnsi="Arial" w:cs="Arial"/>
          <w:color w:val="000000" w:themeColor="text1"/>
          <w:sz w:val="24"/>
          <w:szCs w:val="24"/>
        </w:rPr>
        <w:t>5</w:t>
      </w:r>
      <w:r w:rsidR="00571356">
        <w:rPr>
          <w:rFonts w:ascii="Arial" w:hAnsi="Arial" w:cs="Arial"/>
          <w:color w:val="000000" w:themeColor="text1"/>
          <w:sz w:val="24"/>
          <w:szCs w:val="24"/>
        </w:rPr>
        <w:tab/>
      </w:r>
      <w:r w:rsidR="00571356">
        <w:rPr>
          <w:rFonts w:ascii="Arial" w:hAnsi="Arial" w:cs="Arial"/>
          <w:color w:val="000000" w:themeColor="text1"/>
          <w:sz w:val="24"/>
          <w:szCs w:val="24"/>
        </w:rPr>
        <w:tab/>
      </w:r>
      <w:r w:rsidR="00571356">
        <w:rPr>
          <w:rFonts w:ascii="Arial" w:hAnsi="Arial" w:cs="Arial"/>
          <w:color w:val="000000" w:themeColor="text1"/>
          <w:sz w:val="24"/>
          <w:szCs w:val="24"/>
        </w:rPr>
        <w:tab/>
      </w:r>
      <w:r w:rsidR="00571356">
        <w:rPr>
          <w:rFonts w:ascii="Arial" w:hAnsi="Arial" w:cs="Arial"/>
          <w:color w:val="000000" w:themeColor="text1"/>
          <w:sz w:val="24"/>
          <w:szCs w:val="24"/>
        </w:rPr>
        <w:tab/>
      </w:r>
      <w:r w:rsidR="00571356">
        <w:rPr>
          <w:rFonts w:ascii="Arial" w:hAnsi="Arial" w:cs="Arial"/>
          <w:color w:val="000000" w:themeColor="text1"/>
          <w:sz w:val="24"/>
          <w:szCs w:val="24"/>
        </w:rPr>
        <w:tab/>
        <w:t xml:space="preserve"> </w:t>
      </w:r>
      <w:r w:rsidR="0064645F">
        <w:rPr>
          <w:rFonts w:ascii="Arial" w:hAnsi="Arial" w:cs="Arial"/>
          <w:color w:val="000000" w:themeColor="text1"/>
          <w:sz w:val="24"/>
          <w:szCs w:val="24"/>
        </w:rPr>
        <w:tab/>
      </w:r>
      <w:r w:rsidR="0064645F">
        <w:rPr>
          <w:rFonts w:ascii="Arial" w:hAnsi="Arial" w:cs="Arial"/>
          <w:color w:val="000000" w:themeColor="text1"/>
          <w:sz w:val="24"/>
          <w:szCs w:val="24"/>
        </w:rPr>
        <w:tab/>
      </w:r>
      <w:r w:rsidR="0064645F">
        <w:rPr>
          <w:rFonts w:ascii="Arial" w:hAnsi="Arial" w:cs="Arial"/>
          <w:color w:val="000000" w:themeColor="text1"/>
          <w:sz w:val="24"/>
          <w:szCs w:val="24"/>
        </w:rPr>
        <w:tab/>
      </w:r>
      <w:proofErr w:type="gramStart"/>
      <w:r w:rsidR="006B7E63">
        <w:rPr>
          <w:rFonts w:ascii="Arial" w:hAnsi="Arial" w:cs="Arial"/>
          <w:b/>
          <w:color w:val="000000" w:themeColor="text1"/>
          <w:sz w:val="24"/>
          <w:szCs w:val="24"/>
        </w:rPr>
        <w:t>MC(</w:t>
      </w:r>
      <w:proofErr w:type="gramEnd"/>
      <w:r w:rsidR="006B7E63">
        <w:rPr>
          <w:rFonts w:ascii="Arial" w:hAnsi="Arial" w:cs="Arial"/>
          <w:b/>
          <w:color w:val="000000" w:themeColor="text1"/>
          <w:sz w:val="24"/>
          <w:szCs w:val="24"/>
        </w:rPr>
        <w:t>1</w:t>
      </w:r>
      <w:r w:rsidR="006E6BDA">
        <w:rPr>
          <w:rFonts w:ascii="Arial" w:hAnsi="Arial" w:cs="Arial"/>
          <w:b/>
          <w:color w:val="000000" w:themeColor="text1"/>
          <w:sz w:val="24"/>
          <w:szCs w:val="24"/>
        </w:rPr>
        <w:t>5</w:t>
      </w:r>
      <w:r w:rsidR="00573C76">
        <w:rPr>
          <w:rFonts w:ascii="Arial" w:hAnsi="Arial" w:cs="Arial"/>
          <w:b/>
          <w:color w:val="000000" w:themeColor="text1"/>
          <w:sz w:val="24"/>
          <w:szCs w:val="24"/>
        </w:rPr>
        <w:t>)</w:t>
      </w:r>
      <w:r w:rsidR="00780A17">
        <w:rPr>
          <w:rFonts w:ascii="Arial" w:hAnsi="Arial" w:cs="Arial"/>
          <w:b/>
          <w:color w:val="000000" w:themeColor="text1"/>
          <w:sz w:val="24"/>
          <w:szCs w:val="24"/>
        </w:rPr>
        <w:t>65</w:t>
      </w:r>
    </w:p>
    <w:p w:rsidR="00571356" w:rsidRDefault="00571356">
      <w:pPr>
        <w:rPr>
          <w:rFonts w:ascii="Arial" w:hAnsi="Arial" w:cs="Arial"/>
          <w:b/>
          <w:color w:val="000000" w:themeColor="text1"/>
          <w:sz w:val="24"/>
          <w:szCs w:val="24"/>
        </w:rPr>
      </w:pPr>
    </w:p>
    <w:p w:rsidR="00571356" w:rsidRDefault="009016EE">
      <w:pPr>
        <w:rPr>
          <w:rFonts w:ascii="Arial" w:hAnsi="Arial" w:cs="Arial"/>
          <w:b/>
          <w:color w:val="000000" w:themeColor="text1"/>
          <w:sz w:val="24"/>
          <w:szCs w:val="24"/>
        </w:rPr>
      </w:pPr>
      <w:r>
        <w:rPr>
          <w:rFonts w:ascii="Arial" w:hAnsi="Arial" w:cs="Arial"/>
          <w:b/>
          <w:color w:val="000000" w:themeColor="text1"/>
          <w:sz w:val="24"/>
          <w:szCs w:val="24"/>
        </w:rPr>
        <w:t>To:</w:t>
      </w:r>
      <w:r>
        <w:rPr>
          <w:rFonts w:ascii="Arial" w:hAnsi="Arial" w:cs="Arial"/>
          <w:b/>
          <w:color w:val="000000" w:themeColor="text1"/>
          <w:sz w:val="24"/>
          <w:szCs w:val="24"/>
        </w:rPr>
        <w:tab/>
        <w:t xml:space="preserve"> </w:t>
      </w:r>
      <w:r w:rsidR="006B7E63">
        <w:rPr>
          <w:rFonts w:ascii="Arial" w:hAnsi="Arial" w:cs="Arial"/>
          <w:b/>
          <w:color w:val="000000" w:themeColor="text1"/>
          <w:sz w:val="24"/>
          <w:szCs w:val="24"/>
        </w:rPr>
        <w:t>MARINE COMMITTEE</w:t>
      </w:r>
    </w:p>
    <w:p w:rsidR="00E3064C" w:rsidRDefault="00E3064C">
      <w:pPr>
        <w:rPr>
          <w:rFonts w:ascii="Arial" w:hAnsi="Arial" w:cs="Arial"/>
          <w:b/>
          <w:color w:val="000000" w:themeColor="text1"/>
          <w:sz w:val="24"/>
          <w:szCs w:val="24"/>
        </w:rPr>
      </w:pPr>
    </w:p>
    <w:p w:rsidR="009667E5" w:rsidRPr="009667E5" w:rsidRDefault="00571356" w:rsidP="009667E5">
      <w:pPr>
        <w:rPr>
          <w:rFonts w:ascii="Arial" w:hAnsi="Arial" w:cs="Arial"/>
          <w:b/>
          <w:color w:val="000000" w:themeColor="text1"/>
          <w:sz w:val="24"/>
          <w:szCs w:val="24"/>
        </w:rPr>
      </w:pPr>
      <w:r>
        <w:rPr>
          <w:rFonts w:ascii="Arial" w:hAnsi="Arial" w:cs="Arial"/>
          <w:b/>
          <w:color w:val="000000" w:themeColor="text1"/>
          <w:sz w:val="24"/>
          <w:szCs w:val="24"/>
        </w:rPr>
        <w:t>Copy:</w:t>
      </w:r>
      <w:r w:rsidR="009016EE">
        <w:rPr>
          <w:rFonts w:ascii="Arial" w:hAnsi="Arial" w:cs="Arial"/>
          <w:b/>
          <w:color w:val="000000" w:themeColor="text1"/>
          <w:sz w:val="24"/>
          <w:szCs w:val="24"/>
        </w:rPr>
        <w:tab/>
        <w:t xml:space="preserve"> </w:t>
      </w:r>
      <w:r w:rsidR="009667E5" w:rsidRPr="009667E5">
        <w:rPr>
          <w:rFonts w:ascii="Arial" w:hAnsi="Arial" w:cs="Arial"/>
          <w:b/>
          <w:color w:val="000000" w:themeColor="text1"/>
          <w:sz w:val="24"/>
          <w:szCs w:val="24"/>
        </w:rPr>
        <w:t>Construction and Equipment Sub-Committee</w:t>
      </w:r>
    </w:p>
    <w:p w:rsidR="009667E5" w:rsidRPr="009667E5" w:rsidRDefault="009667E5" w:rsidP="009667E5">
      <w:pPr>
        <w:rPr>
          <w:rFonts w:ascii="Arial" w:hAnsi="Arial" w:cs="Arial"/>
          <w:b/>
          <w:color w:val="000000" w:themeColor="text1"/>
          <w:sz w:val="24"/>
          <w:szCs w:val="24"/>
        </w:rPr>
      </w:pPr>
      <w:r w:rsidRPr="009667E5">
        <w:rPr>
          <w:rFonts w:ascii="Arial" w:hAnsi="Arial" w:cs="Arial"/>
          <w:b/>
          <w:color w:val="000000" w:themeColor="text1"/>
          <w:sz w:val="24"/>
          <w:szCs w:val="24"/>
        </w:rPr>
        <w:t xml:space="preserve">            Environment Sub-Committee</w:t>
      </w:r>
    </w:p>
    <w:p w:rsidR="00E3064C" w:rsidRDefault="009667E5" w:rsidP="009667E5">
      <w:pPr>
        <w:rPr>
          <w:rFonts w:ascii="Arial" w:hAnsi="Arial" w:cs="Arial"/>
          <w:b/>
          <w:color w:val="000000" w:themeColor="text1"/>
          <w:sz w:val="24"/>
          <w:szCs w:val="24"/>
        </w:rPr>
      </w:pPr>
      <w:r w:rsidRPr="009667E5">
        <w:rPr>
          <w:rFonts w:ascii="Arial" w:hAnsi="Arial" w:cs="Arial"/>
          <w:b/>
          <w:color w:val="000000" w:themeColor="text1"/>
          <w:sz w:val="24"/>
          <w:szCs w:val="24"/>
        </w:rPr>
        <w:t xml:space="preserve">            All Full and Associate Members (for information)</w:t>
      </w:r>
      <w:r w:rsidR="00E3064C">
        <w:rPr>
          <w:rFonts w:ascii="Arial" w:hAnsi="Arial" w:cs="Arial"/>
          <w:b/>
          <w:color w:val="000000" w:themeColor="text1"/>
          <w:sz w:val="24"/>
          <w:szCs w:val="24"/>
        </w:rPr>
        <w:tab/>
      </w:r>
      <w:r w:rsidR="00E3064C">
        <w:rPr>
          <w:rFonts w:ascii="Arial" w:hAnsi="Arial" w:cs="Arial"/>
          <w:b/>
          <w:color w:val="000000" w:themeColor="text1"/>
          <w:sz w:val="24"/>
          <w:szCs w:val="24"/>
        </w:rPr>
        <w:tab/>
      </w:r>
    </w:p>
    <w:p w:rsidR="00571356" w:rsidRDefault="00571356">
      <w:pPr>
        <w:rPr>
          <w:rFonts w:ascii="Arial" w:hAnsi="Arial" w:cs="Arial"/>
          <w:b/>
          <w:color w:val="000000" w:themeColor="text1"/>
          <w:sz w:val="24"/>
          <w:szCs w:val="24"/>
        </w:rPr>
      </w:pPr>
    </w:p>
    <w:p w:rsidR="009016EE" w:rsidRPr="009016EE" w:rsidRDefault="00406CA1" w:rsidP="009016EE">
      <w:pPr>
        <w:rPr>
          <w:rFonts w:ascii="Arial" w:eastAsia="Calibri" w:hAnsi="Arial" w:cs="Arial"/>
          <w:b/>
          <w:sz w:val="24"/>
          <w:szCs w:val="24"/>
        </w:rPr>
      </w:pPr>
      <w:r>
        <w:rPr>
          <w:rFonts w:ascii="Arial" w:eastAsia="Calibri" w:hAnsi="Arial" w:cs="Arial"/>
          <w:b/>
          <w:sz w:val="24"/>
          <w:szCs w:val="24"/>
        </w:rPr>
        <w:t xml:space="preserve">CHINA </w:t>
      </w:r>
      <w:r w:rsidRPr="00406CA1">
        <w:rPr>
          <w:rFonts w:ascii="Arial" w:eastAsia="Calibri" w:hAnsi="Arial" w:cs="Arial"/>
          <w:b/>
          <w:sz w:val="24"/>
          <w:szCs w:val="24"/>
        </w:rPr>
        <w:t xml:space="preserve">ENFORCEMENT PLANS FOR SHIP EMISSION CONTROL </w:t>
      </w:r>
      <w:r>
        <w:rPr>
          <w:rFonts w:ascii="Arial" w:eastAsia="Calibri" w:hAnsi="Arial" w:cs="Arial"/>
          <w:b/>
          <w:sz w:val="24"/>
          <w:szCs w:val="24"/>
        </w:rPr>
        <w:t>AREAS (ECAs)</w:t>
      </w:r>
      <w:r w:rsidRPr="00406CA1">
        <w:rPr>
          <w:rFonts w:ascii="Arial" w:eastAsia="Calibri" w:hAnsi="Arial" w:cs="Arial"/>
          <w:b/>
          <w:sz w:val="24"/>
          <w:szCs w:val="24"/>
        </w:rPr>
        <w:t xml:space="preserve"> IN PEARL RIVER DELTA, YANGTZE RIVER DELTA</w:t>
      </w:r>
      <w:r w:rsidR="00BA7CEC">
        <w:rPr>
          <w:rFonts w:ascii="Arial" w:eastAsia="Calibri" w:hAnsi="Arial" w:cs="Arial"/>
          <w:b/>
          <w:sz w:val="24"/>
          <w:szCs w:val="24"/>
        </w:rPr>
        <w:t xml:space="preserve"> </w:t>
      </w:r>
      <w:r w:rsidRPr="00406CA1">
        <w:rPr>
          <w:rFonts w:ascii="Arial" w:eastAsia="Calibri" w:hAnsi="Arial" w:cs="Arial"/>
          <w:b/>
          <w:sz w:val="24"/>
          <w:szCs w:val="24"/>
        </w:rPr>
        <w:t>AND THE BOHAI BAY RIM</w:t>
      </w:r>
      <w:r w:rsidR="00813664">
        <w:rPr>
          <w:rFonts w:ascii="Arial" w:eastAsia="Calibri" w:hAnsi="Arial" w:cs="Arial"/>
          <w:b/>
          <w:sz w:val="24"/>
          <w:szCs w:val="24"/>
        </w:rPr>
        <w:t>.</w:t>
      </w:r>
      <w:r w:rsidRPr="00406CA1">
        <w:rPr>
          <w:rFonts w:ascii="Arial" w:eastAsia="Calibri" w:hAnsi="Arial" w:cs="Arial"/>
          <w:b/>
          <w:sz w:val="24"/>
          <w:szCs w:val="24"/>
        </w:rPr>
        <w:t xml:space="preserve"> </w:t>
      </w:r>
    </w:p>
    <w:p w:rsidR="009016EE" w:rsidRDefault="009016EE">
      <w:pPr>
        <w:rPr>
          <w:rFonts w:ascii="Arial" w:hAnsi="Arial" w:cs="Arial"/>
          <w:b/>
          <w:i/>
          <w:color w:val="000000" w:themeColor="text1"/>
          <w:sz w:val="24"/>
          <w:szCs w:val="24"/>
          <w:u w:val="single"/>
        </w:rPr>
      </w:pPr>
    </w:p>
    <w:p w:rsidR="009016EE" w:rsidRPr="009016EE" w:rsidRDefault="00571356" w:rsidP="009016EE">
      <w:pPr>
        <w:rPr>
          <w:rFonts w:ascii="Arial" w:eastAsia="Calibri" w:hAnsi="Arial" w:cs="Arial"/>
          <w:b/>
          <w:i/>
          <w:sz w:val="24"/>
          <w:szCs w:val="24"/>
        </w:rPr>
      </w:pPr>
      <w:r w:rsidRPr="009016EE">
        <w:rPr>
          <w:rFonts w:ascii="Arial" w:hAnsi="Arial" w:cs="Arial"/>
          <w:b/>
          <w:i/>
          <w:color w:val="000000" w:themeColor="text1"/>
          <w:sz w:val="24"/>
          <w:szCs w:val="24"/>
          <w:u w:val="single"/>
        </w:rPr>
        <w:t>Action Required</w:t>
      </w:r>
      <w:r w:rsidRPr="009016EE">
        <w:rPr>
          <w:rFonts w:ascii="Arial" w:hAnsi="Arial" w:cs="Arial"/>
          <w:b/>
          <w:i/>
          <w:color w:val="000000" w:themeColor="text1"/>
          <w:sz w:val="24"/>
          <w:szCs w:val="24"/>
        </w:rPr>
        <w:t xml:space="preserve">: </w:t>
      </w:r>
      <w:r w:rsidR="009016EE" w:rsidRPr="009016EE">
        <w:rPr>
          <w:rFonts w:ascii="Arial" w:eastAsia="Calibri" w:hAnsi="Arial" w:cs="Arial"/>
          <w:b/>
          <w:i/>
          <w:sz w:val="24"/>
          <w:szCs w:val="24"/>
        </w:rPr>
        <w:t xml:space="preserve">Members are invited to </w:t>
      </w:r>
      <w:r w:rsidR="00406CA1">
        <w:rPr>
          <w:rFonts w:ascii="Arial" w:eastAsia="Calibri" w:hAnsi="Arial" w:cs="Arial"/>
          <w:b/>
          <w:i/>
          <w:sz w:val="24"/>
          <w:szCs w:val="24"/>
        </w:rPr>
        <w:t xml:space="preserve">note </w:t>
      </w:r>
      <w:r w:rsidR="00176620">
        <w:rPr>
          <w:rFonts w:ascii="Arial" w:eastAsia="Calibri" w:hAnsi="Arial" w:cs="Arial"/>
          <w:b/>
          <w:i/>
          <w:sz w:val="24"/>
          <w:szCs w:val="24"/>
        </w:rPr>
        <w:t xml:space="preserve">and disseminate </w:t>
      </w:r>
      <w:r w:rsidR="00406CA1">
        <w:rPr>
          <w:rFonts w:ascii="Arial" w:eastAsia="Calibri" w:hAnsi="Arial" w:cs="Arial"/>
          <w:b/>
          <w:i/>
          <w:sz w:val="24"/>
          <w:szCs w:val="24"/>
        </w:rPr>
        <w:t>the information provided below</w:t>
      </w:r>
      <w:r w:rsidR="00176620">
        <w:rPr>
          <w:rFonts w:ascii="Arial" w:eastAsia="Calibri" w:hAnsi="Arial" w:cs="Arial"/>
          <w:b/>
          <w:i/>
          <w:sz w:val="24"/>
          <w:szCs w:val="24"/>
        </w:rPr>
        <w:t xml:space="preserve"> and </w:t>
      </w:r>
      <w:r w:rsidR="00AE770C">
        <w:rPr>
          <w:rFonts w:ascii="Arial" w:eastAsia="Calibri" w:hAnsi="Arial" w:cs="Arial"/>
          <w:b/>
          <w:i/>
          <w:sz w:val="24"/>
          <w:szCs w:val="24"/>
        </w:rPr>
        <w:t xml:space="preserve">are </w:t>
      </w:r>
      <w:r w:rsidR="00176620">
        <w:rPr>
          <w:rFonts w:ascii="Arial" w:eastAsia="Calibri" w:hAnsi="Arial" w:cs="Arial"/>
          <w:b/>
          <w:i/>
          <w:sz w:val="24"/>
          <w:szCs w:val="24"/>
        </w:rPr>
        <w:t xml:space="preserve">additionally requested to </w:t>
      </w:r>
      <w:r w:rsidR="00176620" w:rsidRPr="00176620">
        <w:rPr>
          <w:rFonts w:ascii="Arial" w:eastAsia="Calibri" w:hAnsi="Arial" w:cs="Arial"/>
          <w:b/>
          <w:i/>
          <w:sz w:val="24"/>
          <w:szCs w:val="24"/>
        </w:rPr>
        <w:t>advise the secretariat of any further information they may receive on this subject</w:t>
      </w:r>
      <w:r w:rsidR="00176620">
        <w:rPr>
          <w:rFonts w:ascii="Arial" w:eastAsia="Calibri" w:hAnsi="Arial" w:cs="Arial"/>
          <w:b/>
          <w:i/>
          <w:sz w:val="24"/>
          <w:szCs w:val="24"/>
        </w:rPr>
        <w:t>.</w:t>
      </w:r>
    </w:p>
    <w:p w:rsidR="009016EE" w:rsidRPr="009016EE" w:rsidRDefault="009016EE" w:rsidP="009016EE">
      <w:pPr>
        <w:rPr>
          <w:rFonts w:ascii="Arial" w:eastAsia="Calibri" w:hAnsi="Arial" w:cs="Arial"/>
          <w:sz w:val="24"/>
          <w:szCs w:val="24"/>
        </w:rPr>
      </w:pPr>
    </w:p>
    <w:p w:rsidR="00406CA1" w:rsidRPr="00406CA1" w:rsidRDefault="00450189" w:rsidP="00406CA1">
      <w:pPr>
        <w:rPr>
          <w:rFonts w:ascii="Arial" w:eastAsia="Calibri" w:hAnsi="Arial" w:cs="Arial"/>
          <w:sz w:val="24"/>
          <w:szCs w:val="24"/>
        </w:rPr>
      </w:pPr>
      <w:r>
        <w:rPr>
          <w:rFonts w:ascii="Arial" w:eastAsia="Calibri" w:hAnsi="Arial" w:cs="Arial"/>
          <w:sz w:val="24"/>
          <w:szCs w:val="24"/>
        </w:rPr>
        <w:t>On</w:t>
      </w:r>
      <w:r w:rsidR="00026907">
        <w:rPr>
          <w:rFonts w:ascii="Arial" w:eastAsia="Calibri" w:hAnsi="Arial" w:cs="Arial"/>
          <w:sz w:val="24"/>
          <w:szCs w:val="24"/>
        </w:rPr>
        <w:t xml:space="preserve"> </w:t>
      </w:r>
      <w:r w:rsidR="00406CA1" w:rsidRPr="00406CA1">
        <w:rPr>
          <w:rFonts w:ascii="Arial" w:eastAsia="Calibri" w:hAnsi="Arial" w:cs="Arial"/>
          <w:sz w:val="24"/>
          <w:szCs w:val="24"/>
        </w:rPr>
        <w:t>4</w:t>
      </w:r>
      <w:bookmarkStart w:id="1" w:name="_GoBack"/>
      <w:bookmarkEnd w:id="1"/>
      <w:r w:rsidR="00406CA1" w:rsidRPr="00406CA1">
        <w:rPr>
          <w:rFonts w:ascii="Arial" w:eastAsia="Calibri" w:hAnsi="Arial" w:cs="Arial"/>
          <w:sz w:val="24"/>
          <w:szCs w:val="24"/>
        </w:rPr>
        <w:t xml:space="preserve"> December 2015, China MSA announced the</w:t>
      </w:r>
      <w:r w:rsidR="00406CA1">
        <w:rPr>
          <w:rFonts w:ascii="Arial" w:eastAsia="Calibri" w:hAnsi="Arial" w:cs="Arial"/>
          <w:sz w:val="24"/>
          <w:szCs w:val="24"/>
        </w:rPr>
        <w:t>ir</w:t>
      </w:r>
      <w:r w:rsidR="00406CA1" w:rsidRPr="00406CA1">
        <w:rPr>
          <w:rFonts w:ascii="Arial" w:eastAsia="Calibri" w:hAnsi="Arial" w:cs="Arial"/>
          <w:sz w:val="24"/>
          <w:szCs w:val="24"/>
        </w:rPr>
        <w:t xml:space="preserve"> enforcement plans for ship </w:t>
      </w:r>
      <w:r w:rsidR="00406CA1">
        <w:rPr>
          <w:rFonts w:ascii="Arial" w:eastAsia="Calibri" w:hAnsi="Arial" w:cs="Arial"/>
          <w:sz w:val="24"/>
          <w:szCs w:val="24"/>
        </w:rPr>
        <w:t>E</w:t>
      </w:r>
      <w:r w:rsidR="00406CA1" w:rsidRPr="00406CA1">
        <w:rPr>
          <w:rFonts w:ascii="Arial" w:eastAsia="Calibri" w:hAnsi="Arial" w:cs="Arial"/>
          <w:sz w:val="24"/>
          <w:szCs w:val="24"/>
        </w:rPr>
        <w:t xml:space="preserve">mission </w:t>
      </w:r>
      <w:r w:rsidR="00406CA1">
        <w:rPr>
          <w:rFonts w:ascii="Arial" w:eastAsia="Calibri" w:hAnsi="Arial" w:cs="Arial"/>
          <w:sz w:val="24"/>
          <w:szCs w:val="24"/>
        </w:rPr>
        <w:t>C</w:t>
      </w:r>
      <w:r w:rsidR="00406CA1" w:rsidRPr="00406CA1">
        <w:rPr>
          <w:rFonts w:ascii="Arial" w:eastAsia="Calibri" w:hAnsi="Arial" w:cs="Arial"/>
          <w:sz w:val="24"/>
          <w:szCs w:val="24"/>
        </w:rPr>
        <w:t xml:space="preserve">ontrol </w:t>
      </w:r>
      <w:r w:rsidR="00406CA1">
        <w:rPr>
          <w:rFonts w:ascii="Arial" w:eastAsia="Calibri" w:hAnsi="Arial" w:cs="Arial"/>
          <w:sz w:val="24"/>
          <w:szCs w:val="24"/>
        </w:rPr>
        <w:t>Areas (ECAs)</w:t>
      </w:r>
      <w:r w:rsidR="00406CA1" w:rsidRPr="00406CA1">
        <w:rPr>
          <w:rFonts w:ascii="Arial" w:eastAsia="Calibri" w:hAnsi="Arial" w:cs="Arial"/>
          <w:sz w:val="24"/>
          <w:szCs w:val="24"/>
        </w:rPr>
        <w:t xml:space="preserve"> in </w:t>
      </w:r>
      <w:r w:rsidR="00406CA1">
        <w:rPr>
          <w:rFonts w:ascii="Arial" w:eastAsia="Calibri" w:hAnsi="Arial" w:cs="Arial"/>
          <w:sz w:val="24"/>
          <w:szCs w:val="24"/>
        </w:rPr>
        <w:t xml:space="preserve">the </w:t>
      </w:r>
      <w:r w:rsidR="00406CA1" w:rsidRPr="00406CA1">
        <w:rPr>
          <w:rFonts w:ascii="Arial" w:eastAsia="Calibri" w:hAnsi="Arial" w:cs="Arial"/>
          <w:sz w:val="24"/>
          <w:szCs w:val="24"/>
        </w:rPr>
        <w:t xml:space="preserve">Pearl River Delta, </w:t>
      </w:r>
      <w:r w:rsidR="00406CA1">
        <w:rPr>
          <w:rFonts w:ascii="Arial" w:eastAsia="Calibri" w:hAnsi="Arial" w:cs="Arial"/>
          <w:sz w:val="24"/>
          <w:szCs w:val="24"/>
        </w:rPr>
        <w:t xml:space="preserve">the </w:t>
      </w:r>
      <w:r w:rsidR="00406CA1" w:rsidRPr="00406CA1">
        <w:rPr>
          <w:rFonts w:ascii="Arial" w:eastAsia="Calibri" w:hAnsi="Arial" w:cs="Arial"/>
          <w:sz w:val="24"/>
          <w:szCs w:val="24"/>
        </w:rPr>
        <w:t xml:space="preserve">Yangtze River </w:t>
      </w:r>
      <w:r w:rsidR="00406CA1" w:rsidRPr="00406CA1">
        <w:rPr>
          <w:rFonts w:ascii="Arial" w:eastAsia="Calibri" w:hAnsi="Arial" w:cs="Arial"/>
          <w:sz w:val="24"/>
          <w:szCs w:val="24"/>
        </w:rPr>
        <w:lastRenderedPageBreak/>
        <w:t xml:space="preserve">Delta and the </w:t>
      </w:r>
      <w:proofErr w:type="spellStart"/>
      <w:r w:rsidR="00406CA1" w:rsidRPr="00406CA1">
        <w:rPr>
          <w:rFonts w:ascii="Arial" w:eastAsia="Calibri" w:hAnsi="Arial" w:cs="Arial"/>
          <w:sz w:val="24"/>
          <w:szCs w:val="24"/>
        </w:rPr>
        <w:t>Bohai</w:t>
      </w:r>
      <w:proofErr w:type="spellEnd"/>
      <w:r w:rsidR="00406CA1" w:rsidRPr="00406CA1">
        <w:rPr>
          <w:rFonts w:ascii="Arial" w:eastAsia="Calibri" w:hAnsi="Arial" w:cs="Arial"/>
          <w:sz w:val="24"/>
          <w:szCs w:val="24"/>
        </w:rPr>
        <w:t xml:space="preserve"> Bay rim</w:t>
      </w:r>
      <w:r w:rsidR="00026907">
        <w:rPr>
          <w:rFonts w:ascii="Arial" w:eastAsia="Calibri" w:hAnsi="Arial" w:cs="Arial"/>
          <w:sz w:val="24"/>
          <w:szCs w:val="24"/>
        </w:rPr>
        <w:t xml:space="preserve"> area</w:t>
      </w:r>
      <w:r w:rsidR="00406CA1" w:rsidRPr="00406CA1">
        <w:rPr>
          <w:rFonts w:ascii="Arial" w:eastAsia="Calibri" w:hAnsi="Arial" w:cs="Arial"/>
          <w:sz w:val="24"/>
          <w:szCs w:val="24"/>
        </w:rPr>
        <w:t xml:space="preserve">.  Attached </w:t>
      </w:r>
      <w:r w:rsidR="00406CA1">
        <w:rPr>
          <w:rFonts w:ascii="Arial" w:eastAsia="Calibri" w:hAnsi="Arial" w:cs="Arial"/>
          <w:sz w:val="24"/>
          <w:szCs w:val="24"/>
        </w:rPr>
        <w:t xml:space="preserve">at </w:t>
      </w:r>
      <w:r w:rsidR="00406CA1" w:rsidRPr="00AE770C">
        <w:rPr>
          <w:rFonts w:ascii="Arial" w:eastAsia="Calibri" w:hAnsi="Arial" w:cs="Arial"/>
          <w:b/>
          <w:sz w:val="24"/>
          <w:szCs w:val="24"/>
        </w:rPr>
        <w:t xml:space="preserve">Annex </w:t>
      </w:r>
      <w:proofErr w:type="gramStart"/>
      <w:r w:rsidR="00406CA1" w:rsidRPr="00AE770C">
        <w:rPr>
          <w:rFonts w:ascii="Arial" w:eastAsia="Calibri" w:hAnsi="Arial" w:cs="Arial"/>
          <w:b/>
          <w:sz w:val="24"/>
          <w:szCs w:val="24"/>
        </w:rPr>
        <w:t>A</w:t>
      </w:r>
      <w:proofErr w:type="gramEnd"/>
      <w:r w:rsidR="00406CA1">
        <w:rPr>
          <w:rFonts w:ascii="Arial" w:eastAsia="Calibri" w:hAnsi="Arial" w:cs="Arial"/>
          <w:sz w:val="24"/>
          <w:szCs w:val="24"/>
        </w:rPr>
        <w:t xml:space="preserve"> </w:t>
      </w:r>
      <w:r w:rsidR="00406CA1" w:rsidRPr="00406CA1">
        <w:rPr>
          <w:rFonts w:ascii="Arial" w:eastAsia="Calibri" w:hAnsi="Arial" w:cs="Arial"/>
          <w:sz w:val="24"/>
          <w:szCs w:val="24"/>
        </w:rPr>
        <w:t xml:space="preserve">are maps showing </w:t>
      </w:r>
      <w:r w:rsidR="00026907">
        <w:rPr>
          <w:rFonts w:ascii="Arial" w:eastAsia="Calibri" w:hAnsi="Arial" w:cs="Arial"/>
          <w:sz w:val="24"/>
          <w:szCs w:val="24"/>
        </w:rPr>
        <w:t xml:space="preserve">the </w:t>
      </w:r>
      <w:r w:rsidR="00472896">
        <w:rPr>
          <w:rFonts w:ascii="Arial" w:eastAsia="Calibri" w:hAnsi="Arial" w:cs="Arial"/>
          <w:sz w:val="24"/>
          <w:szCs w:val="24"/>
        </w:rPr>
        <w:t xml:space="preserve">newly defined ECAs </w:t>
      </w:r>
      <w:r w:rsidR="00406CA1">
        <w:rPr>
          <w:rFonts w:ascii="Arial" w:eastAsia="Calibri" w:hAnsi="Arial" w:cs="Arial"/>
          <w:sz w:val="24"/>
          <w:szCs w:val="24"/>
        </w:rPr>
        <w:t xml:space="preserve">with the bounding points </w:t>
      </w:r>
      <w:r w:rsidR="00472896">
        <w:rPr>
          <w:rFonts w:ascii="Arial" w:eastAsia="Calibri" w:hAnsi="Arial" w:cs="Arial"/>
          <w:sz w:val="24"/>
          <w:szCs w:val="24"/>
        </w:rPr>
        <w:t>listed along with the designated</w:t>
      </w:r>
      <w:r w:rsidR="00406CA1">
        <w:rPr>
          <w:rFonts w:ascii="Arial" w:eastAsia="Calibri" w:hAnsi="Arial" w:cs="Arial"/>
          <w:sz w:val="24"/>
          <w:szCs w:val="24"/>
        </w:rPr>
        <w:t xml:space="preserve"> </w:t>
      </w:r>
      <w:r w:rsidR="00406CA1" w:rsidRPr="00406CA1">
        <w:rPr>
          <w:rFonts w:ascii="Arial" w:eastAsia="Calibri" w:hAnsi="Arial" w:cs="Arial"/>
          <w:sz w:val="24"/>
          <w:szCs w:val="24"/>
        </w:rPr>
        <w:t>key</w:t>
      </w:r>
      <w:r w:rsidR="00406CA1">
        <w:rPr>
          <w:rFonts w:ascii="Arial" w:eastAsia="Calibri" w:hAnsi="Arial" w:cs="Arial"/>
          <w:sz w:val="24"/>
          <w:szCs w:val="24"/>
        </w:rPr>
        <w:t>/core</w:t>
      </w:r>
      <w:r w:rsidR="00406CA1" w:rsidRPr="00406CA1">
        <w:rPr>
          <w:rFonts w:ascii="Arial" w:eastAsia="Calibri" w:hAnsi="Arial" w:cs="Arial"/>
          <w:sz w:val="24"/>
          <w:szCs w:val="24"/>
        </w:rPr>
        <w:t xml:space="preserve"> ports within </w:t>
      </w:r>
      <w:r w:rsidR="00472896">
        <w:rPr>
          <w:rFonts w:ascii="Arial" w:eastAsia="Calibri" w:hAnsi="Arial" w:cs="Arial"/>
          <w:sz w:val="24"/>
          <w:szCs w:val="24"/>
        </w:rPr>
        <w:t>each area</w:t>
      </w:r>
      <w:r w:rsidR="00406CA1" w:rsidRPr="00406CA1">
        <w:rPr>
          <w:rFonts w:ascii="Arial" w:eastAsia="Calibri" w:hAnsi="Arial" w:cs="Arial"/>
          <w:sz w:val="24"/>
          <w:szCs w:val="24"/>
        </w:rPr>
        <w:t>.</w:t>
      </w:r>
    </w:p>
    <w:p w:rsidR="00406CA1" w:rsidRPr="00406CA1" w:rsidRDefault="00406CA1" w:rsidP="00406CA1">
      <w:pPr>
        <w:rPr>
          <w:rFonts w:ascii="Arial" w:eastAsia="Calibri" w:hAnsi="Arial" w:cs="Arial"/>
          <w:sz w:val="24"/>
          <w:szCs w:val="24"/>
        </w:rPr>
      </w:pPr>
    </w:p>
    <w:p w:rsidR="00406CA1" w:rsidRPr="00406CA1" w:rsidRDefault="00406CA1" w:rsidP="00406CA1">
      <w:pPr>
        <w:rPr>
          <w:rFonts w:ascii="Arial" w:eastAsia="Calibri" w:hAnsi="Arial" w:cs="Arial"/>
          <w:sz w:val="24"/>
          <w:szCs w:val="24"/>
        </w:rPr>
      </w:pPr>
      <w:r w:rsidRPr="00406CA1">
        <w:rPr>
          <w:rFonts w:ascii="Arial" w:eastAsia="Calibri" w:hAnsi="Arial" w:cs="Arial"/>
          <w:sz w:val="24"/>
          <w:szCs w:val="24"/>
        </w:rPr>
        <w:t xml:space="preserve">The enforcement plans stipulate that the shipping </w:t>
      </w:r>
      <w:r w:rsidR="00472896">
        <w:rPr>
          <w:rFonts w:ascii="Arial" w:eastAsia="Calibri" w:hAnsi="Arial" w:cs="Arial"/>
          <w:sz w:val="24"/>
          <w:szCs w:val="24"/>
        </w:rPr>
        <w:t>ECAs</w:t>
      </w:r>
      <w:r w:rsidRPr="00406CA1">
        <w:rPr>
          <w:rFonts w:ascii="Arial" w:eastAsia="Calibri" w:hAnsi="Arial" w:cs="Arial"/>
          <w:sz w:val="24"/>
          <w:szCs w:val="24"/>
        </w:rPr>
        <w:t xml:space="preserve"> will apply to all merchant ships navigating, anchored or under operation in the waters of the control </w:t>
      </w:r>
      <w:r w:rsidR="00472896">
        <w:rPr>
          <w:rFonts w:ascii="Arial" w:eastAsia="Calibri" w:hAnsi="Arial" w:cs="Arial"/>
          <w:sz w:val="24"/>
          <w:szCs w:val="24"/>
        </w:rPr>
        <w:t>areas</w:t>
      </w:r>
      <w:r w:rsidRPr="00406CA1">
        <w:rPr>
          <w:rFonts w:ascii="Arial" w:eastAsia="Calibri" w:hAnsi="Arial" w:cs="Arial"/>
          <w:sz w:val="24"/>
          <w:szCs w:val="24"/>
        </w:rPr>
        <w:t>, except for naval ships, sport ships and fishing vessels.</w:t>
      </w:r>
      <w:r w:rsidR="00472896">
        <w:rPr>
          <w:rFonts w:ascii="Arial" w:eastAsia="Calibri" w:hAnsi="Arial" w:cs="Arial"/>
          <w:sz w:val="24"/>
          <w:szCs w:val="24"/>
        </w:rPr>
        <w:t xml:space="preserve">  The details the secretariat has at present are as described below.</w:t>
      </w:r>
    </w:p>
    <w:p w:rsidR="00406CA1" w:rsidRPr="00406CA1" w:rsidRDefault="00406CA1" w:rsidP="00406CA1">
      <w:pPr>
        <w:rPr>
          <w:rFonts w:ascii="Arial" w:eastAsia="Calibri" w:hAnsi="Arial" w:cs="Arial"/>
          <w:sz w:val="24"/>
          <w:szCs w:val="24"/>
        </w:rPr>
      </w:pPr>
    </w:p>
    <w:p w:rsidR="005E1851" w:rsidRDefault="00AE770C" w:rsidP="00406CA1">
      <w:pPr>
        <w:rPr>
          <w:rFonts w:ascii="Arial" w:eastAsia="Calibri" w:hAnsi="Arial" w:cs="Arial"/>
          <w:sz w:val="24"/>
          <w:szCs w:val="24"/>
        </w:rPr>
      </w:pPr>
      <w:r>
        <w:rPr>
          <w:rFonts w:ascii="Arial" w:eastAsia="Calibri" w:hAnsi="Arial" w:cs="Arial"/>
          <w:b/>
          <w:sz w:val="24"/>
          <w:szCs w:val="24"/>
        </w:rPr>
        <w:t>With effect from</w:t>
      </w:r>
      <w:r w:rsidR="00472896" w:rsidRPr="008C1202">
        <w:rPr>
          <w:rFonts w:ascii="Arial" w:eastAsia="Calibri" w:hAnsi="Arial" w:cs="Arial"/>
          <w:b/>
          <w:sz w:val="24"/>
          <w:szCs w:val="24"/>
        </w:rPr>
        <w:t xml:space="preserve"> </w:t>
      </w:r>
      <w:r w:rsidR="00406CA1" w:rsidRPr="008C1202">
        <w:rPr>
          <w:rFonts w:ascii="Arial" w:eastAsia="Calibri" w:hAnsi="Arial" w:cs="Arial"/>
          <w:b/>
          <w:sz w:val="24"/>
          <w:szCs w:val="24"/>
        </w:rPr>
        <w:t>1 January 2016</w:t>
      </w:r>
      <w:r w:rsidR="00406CA1" w:rsidRPr="00406CA1">
        <w:rPr>
          <w:rFonts w:ascii="Arial" w:eastAsia="Calibri" w:hAnsi="Arial" w:cs="Arial"/>
          <w:sz w:val="24"/>
          <w:szCs w:val="24"/>
        </w:rPr>
        <w:t xml:space="preserve">, ships should strictly follow the requirements of current international conventions or local laws/regulations (whichever is stricter) on the emission control of </w:t>
      </w:r>
      <w:proofErr w:type="spellStart"/>
      <w:r w:rsidR="00406CA1" w:rsidRPr="00406CA1">
        <w:rPr>
          <w:rFonts w:ascii="Arial" w:eastAsia="Calibri" w:hAnsi="Arial" w:cs="Arial"/>
          <w:sz w:val="24"/>
          <w:szCs w:val="24"/>
        </w:rPr>
        <w:t>SOx</w:t>
      </w:r>
      <w:proofErr w:type="spellEnd"/>
      <w:r w:rsidR="00406CA1" w:rsidRPr="00406CA1">
        <w:rPr>
          <w:rFonts w:ascii="Arial" w:eastAsia="Calibri" w:hAnsi="Arial" w:cs="Arial"/>
          <w:sz w:val="24"/>
          <w:szCs w:val="24"/>
        </w:rPr>
        <w:t xml:space="preserve">, particulates and </w:t>
      </w:r>
      <w:proofErr w:type="spellStart"/>
      <w:r w:rsidR="00406CA1" w:rsidRPr="00406CA1">
        <w:rPr>
          <w:rFonts w:ascii="Arial" w:eastAsia="Calibri" w:hAnsi="Arial" w:cs="Arial"/>
          <w:sz w:val="24"/>
          <w:szCs w:val="24"/>
        </w:rPr>
        <w:t>NOx</w:t>
      </w:r>
      <w:proofErr w:type="spellEnd"/>
      <w:r w:rsidR="00406CA1" w:rsidRPr="00406CA1">
        <w:rPr>
          <w:rFonts w:ascii="Arial" w:eastAsia="Calibri" w:hAnsi="Arial" w:cs="Arial"/>
          <w:sz w:val="24"/>
          <w:szCs w:val="24"/>
        </w:rPr>
        <w:t xml:space="preserve">. If the port condition allows, ports within control </w:t>
      </w:r>
      <w:r w:rsidR="00472896">
        <w:rPr>
          <w:rFonts w:ascii="Arial" w:eastAsia="Calibri" w:hAnsi="Arial" w:cs="Arial"/>
          <w:sz w:val="24"/>
          <w:szCs w:val="24"/>
        </w:rPr>
        <w:t>areas</w:t>
      </w:r>
      <w:r w:rsidR="00406CA1" w:rsidRPr="00406CA1">
        <w:rPr>
          <w:rFonts w:ascii="Arial" w:eastAsia="Calibri" w:hAnsi="Arial" w:cs="Arial"/>
          <w:sz w:val="24"/>
          <w:szCs w:val="24"/>
        </w:rPr>
        <w:t xml:space="preserve"> may implement stricter requirements than current conventions, regulations such as requir</w:t>
      </w:r>
      <w:r w:rsidR="00472896">
        <w:rPr>
          <w:rFonts w:ascii="Arial" w:eastAsia="Calibri" w:hAnsi="Arial" w:cs="Arial"/>
          <w:sz w:val="24"/>
          <w:szCs w:val="24"/>
        </w:rPr>
        <w:t>ing use</w:t>
      </w:r>
      <w:r w:rsidR="00406CA1" w:rsidRPr="00406CA1">
        <w:rPr>
          <w:rFonts w:ascii="Arial" w:eastAsia="Calibri" w:hAnsi="Arial" w:cs="Arial"/>
          <w:sz w:val="24"/>
          <w:szCs w:val="24"/>
        </w:rPr>
        <w:t xml:space="preserve"> of fuel </w:t>
      </w:r>
      <w:r w:rsidR="005E1851">
        <w:rPr>
          <w:rFonts w:ascii="Arial" w:eastAsia="Calibri" w:hAnsi="Arial" w:cs="Arial"/>
          <w:sz w:val="24"/>
          <w:szCs w:val="24"/>
        </w:rPr>
        <w:t>with</w:t>
      </w:r>
      <w:r w:rsidR="00406CA1" w:rsidRPr="00406CA1">
        <w:rPr>
          <w:rFonts w:ascii="Arial" w:eastAsia="Calibri" w:hAnsi="Arial" w:cs="Arial"/>
          <w:sz w:val="24"/>
          <w:szCs w:val="24"/>
        </w:rPr>
        <w:t xml:space="preserve"> 0.5% </w:t>
      </w:r>
      <w:r w:rsidR="005E1851">
        <w:rPr>
          <w:rFonts w:ascii="Arial" w:eastAsia="Calibri" w:hAnsi="Arial" w:cs="Arial"/>
          <w:sz w:val="24"/>
          <w:szCs w:val="24"/>
        </w:rPr>
        <w:t xml:space="preserve">m/m </w:t>
      </w:r>
      <w:r w:rsidR="00406CA1" w:rsidRPr="00406CA1">
        <w:rPr>
          <w:rFonts w:ascii="Arial" w:eastAsia="Calibri" w:hAnsi="Arial" w:cs="Arial"/>
          <w:sz w:val="24"/>
          <w:szCs w:val="24"/>
        </w:rPr>
        <w:t>S</w:t>
      </w:r>
      <w:r w:rsidR="00472896">
        <w:rPr>
          <w:rFonts w:ascii="Arial" w:eastAsia="Calibri" w:hAnsi="Arial" w:cs="Arial"/>
          <w:sz w:val="24"/>
          <w:szCs w:val="24"/>
        </w:rPr>
        <w:t>ulphur content</w:t>
      </w:r>
      <w:r w:rsidR="00406CA1" w:rsidRPr="00406CA1">
        <w:rPr>
          <w:rFonts w:ascii="Arial" w:eastAsia="Calibri" w:hAnsi="Arial" w:cs="Arial"/>
          <w:sz w:val="24"/>
          <w:szCs w:val="24"/>
        </w:rPr>
        <w:t xml:space="preserve"> or below. The </w:t>
      </w:r>
      <w:r w:rsidR="005E1851">
        <w:rPr>
          <w:rFonts w:ascii="Arial" w:eastAsia="Calibri" w:hAnsi="Arial" w:cs="Arial"/>
          <w:sz w:val="24"/>
          <w:szCs w:val="24"/>
        </w:rPr>
        <w:t xml:space="preserve">implementation schedule for the new </w:t>
      </w:r>
      <w:r w:rsidR="00406CA1" w:rsidRPr="00406CA1">
        <w:rPr>
          <w:rFonts w:ascii="Arial" w:eastAsia="Calibri" w:hAnsi="Arial" w:cs="Arial"/>
          <w:sz w:val="24"/>
          <w:szCs w:val="24"/>
        </w:rPr>
        <w:t xml:space="preserve">requirements </w:t>
      </w:r>
      <w:r w:rsidR="005E1851">
        <w:rPr>
          <w:rFonts w:ascii="Arial" w:eastAsia="Calibri" w:hAnsi="Arial" w:cs="Arial"/>
          <w:sz w:val="24"/>
          <w:szCs w:val="24"/>
        </w:rPr>
        <w:t>is as follows:</w:t>
      </w:r>
      <w:r w:rsidR="005E1851">
        <w:rPr>
          <w:rFonts w:ascii="Arial" w:eastAsia="Calibri" w:hAnsi="Arial" w:cs="Arial"/>
          <w:sz w:val="24"/>
          <w:szCs w:val="24"/>
        </w:rPr>
        <w:br/>
      </w:r>
    </w:p>
    <w:p w:rsidR="005E1851" w:rsidRPr="00026907" w:rsidRDefault="005E1851" w:rsidP="00026907">
      <w:pPr>
        <w:pStyle w:val="ListParagraph"/>
        <w:numPr>
          <w:ilvl w:val="0"/>
          <w:numId w:val="3"/>
        </w:numPr>
        <w:rPr>
          <w:rFonts w:ascii="Arial" w:eastAsia="Calibri" w:hAnsi="Arial" w:cs="Arial"/>
          <w:sz w:val="24"/>
          <w:szCs w:val="24"/>
        </w:rPr>
      </w:pPr>
      <w:r w:rsidRPr="008C1202">
        <w:rPr>
          <w:rFonts w:ascii="Arial" w:eastAsia="Calibri" w:hAnsi="Arial" w:cs="Arial"/>
          <w:b/>
          <w:sz w:val="24"/>
          <w:szCs w:val="24"/>
        </w:rPr>
        <w:t xml:space="preserve">From </w:t>
      </w:r>
      <w:r w:rsidR="00406CA1" w:rsidRPr="008C1202">
        <w:rPr>
          <w:rFonts w:ascii="Arial" w:eastAsia="Calibri" w:hAnsi="Arial" w:cs="Arial"/>
          <w:b/>
          <w:sz w:val="24"/>
          <w:szCs w:val="24"/>
        </w:rPr>
        <w:t>1</w:t>
      </w:r>
      <w:r w:rsidR="00AE770C">
        <w:rPr>
          <w:rFonts w:ascii="Arial" w:eastAsia="Calibri" w:hAnsi="Arial" w:cs="Arial"/>
          <w:b/>
          <w:sz w:val="24"/>
          <w:szCs w:val="24"/>
        </w:rPr>
        <w:t xml:space="preserve"> </w:t>
      </w:r>
      <w:r w:rsidR="00406CA1" w:rsidRPr="008C1202">
        <w:rPr>
          <w:rFonts w:ascii="Arial" w:eastAsia="Calibri" w:hAnsi="Arial" w:cs="Arial"/>
          <w:b/>
          <w:sz w:val="24"/>
          <w:szCs w:val="24"/>
        </w:rPr>
        <w:t>January 2016</w:t>
      </w:r>
      <w:r w:rsidR="00406CA1" w:rsidRPr="00026907">
        <w:rPr>
          <w:rFonts w:ascii="Arial" w:eastAsia="Calibri" w:hAnsi="Arial" w:cs="Arial"/>
          <w:sz w:val="24"/>
          <w:szCs w:val="24"/>
        </w:rPr>
        <w:t xml:space="preserve">, some ports (if the port condition allows) within the </w:t>
      </w:r>
      <w:r w:rsidRPr="00026907">
        <w:rPr>
          <w:rFonts w:ascii="Arial" w:eastAsia="Calibri" w:hAnsi="Arial" w:cs="Arial"/>
          <w:sz w:val="24"/>
          <w:szCs w:val="24"/>
        </w:rPr>
        <w:t>control areas</w:t>
      </w:r>
      <w:r w:rsidR="00406CA1" w:rsidRPr="00026907">
        <w:rPr>
          <w:rFonts w:ascii="Arial" w:eastAsia="Calibri" w:hAnsi="Arial" w:cs="Arial"/>
          <w:sz w:val="24"/>
          <w:szCs w:val="24"/>
        </w:rPr>
        <w:t xml:space="preserve"> may implement the requirement </w:t>
      </w:r>
      <w:r w:rsidRPr="00026907">
        <w:rPr>
          <w:rFonts w:ascii="Arial" w:eastAsia="Calibri" w:hAnsi="Arial" w:cs="Arial"/>
          <w:sz w:val="24"/>
          <w:szCs w:val="24"/>
        </w:rPr>
        <w:t xml:space="preserve">for use </w:t>
      </w:r>
      <w:r w:rsidR="00406CA1" w:rsidRPr="00026907">
        <w:rPr>
          <w:rFonts w:ascii="Arial" w:eastAsia="Calibri" w:hAnsi="Arial" w:cs="Arial"/>
          <w:sz w:val="24"/>
          <w:szCs w:val="24"/>
        </w:rPr>
        <w:t xml:space="preserve">of fuel </w:t>
      </w:r>
      <w:r w:rsidRPr="00026907">
        <w:rPr>
          <w:rFonts w:ascii="Arial" w:eastAsia="Calibri" w:hAnsi="Arial" w:cs="Arial"/>
          <w:sz w:val="24"/>
          <w:szCs w:val="24"/>
        </w:rPr>
        <w:t>with</w:t>
      </w:r>
      <w:r w:rsidR="00406CA1" w:rsidRPr="00026907">
        <w:rPr>
          <w:rFonts w:ascii="Arial" w:eastAsia="Calibri" w:hAnsi="Arial" w:cs="Arial"/>
          <w:sz w:val="24"/>
          <w:szCs w:val="24"/>
        </w:rPr>
        <w:t xml:space="preserve"> 0.5% </w:t>
      </w:r>
      <w:r w:rsidRPr="00026907">
        <w:rPr>
          <w:rFonts w:ascii="Arial" w:eastAsia="Calibri" w:hAnsi="Arial" w:cs="Arial"/>
          <w:sz w:val="24"/>
          <w:szCs w:val="24"/>
        </w:rPr>
        <w:t xml:space="preserve">m/m </w:t>
      </w:r>
      <w:r w:rsidR="00406CA1" w:rsidRPr="00026907">
        <w:rPr>
          <w:rFonts w:ascii="Arial" w:eastAsia="Calibri" w:hAnsi="Arial" w:cs="Arial"/>
          <w:sz w:val="24"/>
          <w:szCs w:val="24"/>
        </w:rPr>
        <w:t>S</w:t>
      </w:r>
      <w:r w:rsidRPr="00026907">
        <w:rPr>
          <w:rFonts w:ascii="Arial" w:eastAsia="Calibri" w:hAnsi="Arial" w:cs="Arial"/>
          <w:sz w:val="24"/>
          <w:szCs w:val="24"/>
        </w:rPr>
        <w:t xml:space="preserve">ulphur content </w:t>
      </w:r>
      <w:r w:rsidR="00406CA1" w:rsidRPr="00026907">
        <w:rPr>
          <w:rFonts w:ascii="Arial" w:eastAsia="Calibri" w:hAnsi="Arial" w:cs="Arial"/>
          <w:sz w:val="24"/>
          <w:szCs w:val="24"/>
        </w:rPr>
        <w:t>or below when ships are alongside or at anchor.  Note that this is for any port within the control area, not just the key</w:t>
      </w:r>
      <w:r w:rsidRPr="00026907">
        <w:rPr>
          <w:rFonts w:ascii="Arial" w:eastAsia="Calibri" w:hAnsi="Arial" w:cs="Arial"/>
          <w:sz w:val="24"/>
          <w:szCs w:val="24"/>
        </w:rPr>
        <w:t>/core</w:t>
      </w:r>
      <w:r w:rsidR="00406CA1" w:rsidRPr="00026907">
        <w:rPr>
          <w:rFonts w:ascii="Arial" w:eastAsia="Calibri" w:hAnsi="Arial" w:cs="Arial"/>
          <w:sz w:val="24"/>
          <w:szCs w:val="24"/>
        </w:rPr>
        <w:t xml:space="preserve"> ports</w:t>
      </w:r>
      <w:r w:rsidRPr="00026907">
        <w:rPr>
          <w:rFonts w:ascii="Arial" w:eastAsia="Calibri" w:hAnsi="Arial" w:cs="Arial"/>
          <w:sz w:val="24"/>
          <w:szCs w:val="24"/>
        </w:rPr>
        <w:t>;</w:t>
      </w:r>
    </w:p>
    <w:p w:rsidR="005E1851" w:rsidRPr="00026907" w:rsidRDefault="00AE770C" w:rsidP="00026907">
      <w:pPr>
        <w:pStyle w:val="ListParagraph"/>
        <w:numPr>
          <w:ilvl w:val="0"/>
          <w:numId w:val="3"/>
        </w:numPr>
        <w:rPr>
          <w:rFonts w:ascii="Arial" w:eastAsia="Calibri" w:hAnsi="Arial" w:cs="Arial"/>
          <w:sz w:val="24"/>
          <w:szCs w:val="24"/>
        </w:rPr>
      </w:pPr>
      <w:r>
        <w:rPr>
          <w:rFonts w:ascii="Arial" w:eastAsia="Calibri" w:hAnsi="Arial" w:cs="Arial"/>
          <w:b/>
          <w:sz w:val="24"/>
          <w:szCs w:val="24"/>
        </w:rPr>
        <w:t>From</w:t>
      </w:r>
      <w:r w:rsidR="005E1851" w:rsidRPr="008C1202">
        <w:rPr>
          <w:rFonts w:ascii="Arial" w:eastAsia="Calibri" w:hAnsi="Arial" w:cs="Arial"/>
          <w:b/>
          <w:sz w:val="24"/>
          <w:szCs w:val="24"/>
        </w:rPr>
        <w:t xml:space="preserve"> </w:t>
      </w:r>
      <w:r w:rsidR="00406CA1" w:rsidRPr="008C1202">
        <w:rPr>
          <w:rFonts w:ascii="Arial" w:eastAsia="Calibri" w:hAnsi="Arial" w:cs="Arial"/>
          <w:b/>
          <w:sz w:val="24"/>
          <w:szCs w:val="24"/>
        </w:rPr>
        <w:t>1</w:t>
      </w:r>
      <w:r>
        <w:rPr>
          <w:rFonts w:ascii="Arial" w:eastAsia="Calibri" w:hAnsi="Arial" w:cs="Arial"/>
          <w:b/>
          <w:sz w:val="24"/>
          <w:szCs w:val="24"/>
          <w:vertAlign w:val="superscript"/>
        </w:rPr>
        <w:t xml:space="preserve"> </w:t>
      </w:r>
      <w:r w:rsidR="00406CA1" w:rsidRPr="008C1202">
        <w:rPr>
          <w:rFonts w:ascii="Arial" w:eastAsia="Calibri" w:hAnsi="Arial" w:cs="Arial"/>
          <w:b/>
          <w:sz w:val="24"/>
          <w:szCs w:val="24"/>
        </w:rPr>
        <w:t>January 2017</w:t>
      </w:r>
      <w:r w:rsidR="00406CA1" w:rsidRPr="00026907">
        <w:rPr>
          <w:rFonts w:ascii="Arial" w:eastAsia="Calibri" w:hAnsi="Arial" w:cs="Arial"/>
          <w:sz w:val="24"/>
          <w:szCs w:val="24"/>
        </w:rPr>
        <w:t>, key</w:t>
      </w:r>
      <w:r w:rsidR="005E1851" w:rsidRPr="00026907">
        <w:rPr>
          <w:rFonts w:ascii="Arial" w:eastAsia="Calibri" w:hAnsi="Arial" w:cs="Arial"/>
          <w:sz w:val="24"/>
          <w:szCs w:val="24"/>
        </w:rPr>
        <w:t>/core</w:t>
      </w:r>
      <w:r w:rsidR="00406CA1" w:rsidRPr="00026907">
        <w:rPr>
          <w:rFonts w:ascii="Arial" w:eastAsia="Calibri" w:hAnsi="Arial" w:cs="Arial"/>
          <w:sz w:val="24"/>
          <w:szCs w:val="24"/>
        </w:rPr>
        <w:t xml:space="preserve"> ports of control </w:t>
      </w:r>
      <w:r w:rsidR="005E1851" w:rsidRPr="00026907">
        <w:rPr>
          <w:rFonts w:ascii="Arial" w:eastAsia="Calibri" w:hAnsi="Arial" w:cs="Arial"/>
          <w:sz w:val="24"/>
          <w:szCs w:val="24"/>
        </w:rPr>
        <w:t>areas</w:t>
      </w:r>
      <w:r w:rsidR="00406CA1" w:rsidRPr="00026907">
        <w:rPr>
          <w:rFonts w:ascii="Arial" w:eastAsia="Calibri" w:hAnsi="Arial" w:cs="Arial"/>
          <w:sz w:val="24"/>
          <w:szCs w:val="24"/>
        </w:rPr>
        <w:t xml:space="preserve"> shall implement the requirements </w:t>
      </w:r>
      <w:r w:rsidR="005E1851" w:rsidRPr="00026907">
        <w:rPr>
          <w:rFonts w:ascii="Arial" w:eastAsia="Calibri" w:hAnsi="Arial" w:cs="Arial"/>
          <w:sz w:val="24"/>
          <w:szCs w:val="24"/>
        </w:rPr>
        <w:t xml:space="preserve">for use </w:t>
      </w:r>
      <w:r w:rsidR="00406CA1" w:rsidRPr="00026907">
        <w:rPr>
          <w:rFonts w:ascii="Arial" w:eastAsia="Calibri" w:hAnsi="Arial" w:cs="Arial"/>
          <w:sz w:val="24"/>
          <w:szCs w:val="24"/>
        </w:rPr>
        <w:t xml:space="preserve">of fuel </w:t>
      </w:r>
      <w:r w:rsidR="005E1851" w:rsidRPr="00026907">
        <w:rPr>
          <w:rFonts w:ascii="Arial" w:eastAsia="Calibri" w:hAnsi="Arial" w:cs="Arial"/>
          <w:sz w:val="24"/>
          <w:szCs w:val="24"/>
        </w:rPr>
        <w:t xml:space="preserve">with </w:t>
      </w:r>
      <w:r w:rsidR="00406CA1" w:rsidRPr="00026907">
        <w:rPr>
          <w:rFonts w:ascii="Arial" w:eastAsia="Calibri" w:hAnsi="Arial" w:cs="Arial"/>
          <w:sz w:val="24"/>
          <w:szCs w:val="24"/>
        </w:rPr>
        <w:t>0.5% m/m S</w:t>
      </w:r>
      <w:r w:rsidR="005E1851" w:rsidRPr="00026907">
        <w:rPr>
          <w:rFonts w:ascii="Arial" w:eastAsia="Calibri" w:hAnsi="Arial" w:cs="Arial"/>
          <w:sz w:val="24"/>
          <w:szCs w:val="24"/>
        </w:rPr>
        <w:t>ulphur content</w:t>
      </w:r>
      <w:r w:rsidR="00406CA1" w:rsidRPr="00026907">
        <w:rPr>
          <w:rFonts w:ascii="Arial" w:eastAsia="Calibri" w:hAnsi="Arial" w:cs="Arial"/>
          <w:sz w:val="24"/>
          <w:szCs w:val="24"/>
        </w:rPr>
        <w:t xml:space="preserve"> or below when ships are alongside or at anchor</w:t>
      </w:r>
      <w:r w:rsidR="005E1851" w:rsidRPr="00026907">
        <w:rPr>
          <w:rFonts w:ascii="Arial" w:eastAsia="Calibri" w:hAnsi="Arial" w:cs="Arial"/>
          <w:sz w:val="24"/>
          <w:szCs w:val="24"/>
        </w:rPr>
        <w:t>;</w:t>
      </w:r>
    </w:p>
    <w:p w:rsidR="005E1851" w:rsidRPr="00026907" w:rsidRDefault="00AE770C" w:rsidP="00026907">
      <w:pPr>
        <w:pStyle w:val="ListParagraph"/>
        <w:numPr>
          <w:ilvl w:val="0"/>
          <w:numId w:val="3"/>
        </w:numPr>
        <w:rPr>
          <w:rFonts w:ascii="Arial" w:eastAsia="Calibri" w:hAnsi="Arial" w:cs="Arial"/>
          <w:sz w:val="24"/>
          <w:szCs w:val="24"/>
        </w:rPr>
      </w:pPr>
      <w:r>
        <w:rPr>
          <w:rFonts w:ascii="Arial" w:eastAsia="Calibri" w:hAnsi="Arial" w:cs="Arial"/>
          <w:b/>
          <w:sz w:val="24"/>
          <w:szCs w:val="24"/>
        </w:rPr>
        <w:lastRenderedPageBreak/>
        <w:t>From</w:t>
      </w:r>
      <w:r w:rsidR="005E1851" w:rsidRPr="008C1202">
        <w:rPr>
          <w:rFonts w:ascii="Arial" w:eastAsia="Calibri" w:hAnsi="Arial" w:cs="Arial"/>
          <w:b/>
          <w:sz w:val="24"/>
          <w:szCs w:val="24"/>
        </w:rPr>
        <w:t xml:space="preserve"> </w:t>
      </w:r>
      <w:r w:rsidR="00406CA1" w:rsidRPr="008C1202">
        <w:rPr>
          <w:rFonts w:ascii="Arial" w:eastAsia="Calibri" w:hAnsi="Arial" w:cs="Arial"/>
          <w:b/>
          <w:sz w:val="24"/>
          <w:szCs w:val="24"/>
        </w:rPr>
        <w:t>1</w:t>
      </w:r>
      <w:r w:rsidR="005E1851" w:rsidRPr="008C1202">
        <w:rPr>
          <w:rFonts w:ascii="Arial" w:eastAsia="Calibri" w:hAnsi="Arial" w:cs="Arial"/>
          <w:b/>
          <w:sz w:val="24"/>
          <w:szCs w:val="24"/>
        </w:rPr>
        <w:t xml:space="preserve"> </w:t>
      </w:r>
      <w:r w:rsidR="00406CA1" w:rsidRPr="008C1202">
        <w:rPr>
          <w:rFonts w:ascii="Arial" w:eastAsia="Calibri" w:hAnsi="Arial" w:cs="Arial"/>
          <w:b/>
          <w:sz w:val="24"/>
          <w:szCs w:val="24"/>
        </w:rPr>
        <w:t>January 2018</w:t>
      </w:r>
      <w:r w:rsidR="00406CA1" w:rsidRPr="00026907">
        <w:rPr>
          <w:rFonts w:ascii="Arial" w:eastAsia="Calibri" w:hAnsi="Arial" w:cs="Arial"/>
          <w:sz w:val="24"/>
          <w:szCs w:val="24"/>
        </w:rPr>
        <w:t xml:space="preserve">, all ports within control </w:t>
      </w:r>
      <w:r w:rsidR="005E1851" w:rsidRPr="00026907">
        <w:rPr>
          <w:rFonts w:ascii="Arial" w:eastAsia="Calibri" w:hAnsi="Arial" w:cs="Arial"/>
          <w:sz w:val="24"/>
          <w:szCs w:val="24"/>
        </w:rPr>
        <w:t>areas</w:t>
      </w:r>
      <w:r w:rsidR="00406CA1" w:rsidRPr="00026907">
        <w:rPr>
          <w:rFonts w:ascii="Arial" w:eastAsia="Calibri" w:hAnsi="Arial" w:cs="Arial"/>
          <w:sz w:val="24"/>
          <w:szCs w:val="24"/>
        </w:rPr>
        <w:t xml:space="preserve"> shall implement requirements </w:t>
      </w:r>
      <w:r w:rsidR="005E1851" w:rsidRPr="00026907">
        <w:rPr>
          <w:rFonts w:ascii="Arial" w:eastAsia="Calibri" w:hAnsi="Arial" w:cs="Arial"/>
          <w:sz w:val="24"/>
          <w:szCs w:val="24"/>
        </w:rPr>
        <w:t xml:space="preserve">for use </w:t>
      </w:r>
      <w:r w:rsidR="00406CA1" w:rsidRPr="00026907">
        <w:rPr>
          <w:rFonts w:ascii="Arial" w:eastAsia="Calibri" w:hAnsi="Arial" w:cs="Arial"/>
          <w:sz w:val="24"/>
          <w:szCs w:val="24"/>
        </w:rPr>
        <w:t xml:space="preserve">of fuel </w:t>
      </w:r>
      <w:r w:rsidR="005E1851" w:rsidRPr="00026907">
        <w:rPr>
          <w:rFonts w:ascii="Arial" w:eastAsia="Calibri" w:hAnsi="Arial" w:cs="Arial"/>
          <w:sz w:val="24"/>
          <w:szCs w:val="24"/>
        </w:rPr>
        <w:t>with</w:t>
      </w:r>
      <w:r w:rsidR="00406CA1" w:rsidRPr="00026907">
        <w:rPr>
          <w:rFonts w:ascii="Arial" w:eastAsia="Calibri" w:hAnsi="Arial" w:cs="Arial"/>
          <w:sz w:val="24"/>
          <w:szCs w:val="24"/>
        </w:rPr>
        <w:t xml:space="preserve"> 0.5% m/m S</w:t>
      </w:r>
      <w:r w:rsidR="005E1851" w:rsidRPr="00026907">
        <w:rPr>
          <w:rFonts w:ascii="Arial" w:eastAsia="Calibri" w:hAnsi="Arial" w:cs="Arial"/>
          <w:sz w:val="24"/>
          <w:szCs w:val="24"/>
        </w:rPr>
        <w:t xml:space="preserve">ulphur content </w:t>
      </w:r>
      <w:r w:rsidR="00406CA1" w:rsidRPr="00026907">
        <w:rPr>
          <w:rFonts w:ascii="Arial" w:eastAsia="Calibri" w:hAnsi="Arial" w:cs="Arial"/>
          <w:sz w:val="24"/>
          <w:szCs w:val="24"/>
        </w:rPr>
        <w:t>or below when ships are alongside or at anchor</w:t>
      </w:r>
      <w:r w:rsidR="005E1851" w:rsidRPr="00026907">
        <w:rPr>
          <w:rFonts w:ascii="Arial" w:eastAsia="Calibri" w:hAnsi="Arial" w:cs="Arial"/>
          <w:sz w:val="24"/>
          <w:szCs w:val="24"/>
        </w:rPr>
        <w:t>; and</w:t>
      </w:r>
    </w:p>
    <w:p w:rsidR="00406CA1" w:rsidRPr="00026907" w:rsidRDefault="00AE770C" w:rsidP="00026907">
      <w:pPr>
        <w:pStyle w:val="ListParagraph"/>
        <w:numPr>
          <w:ilvl w:val="0"/>
          <w:numId w:val="3"/>
        </w:numPr>
        <w:rPr>
          <w:rFonts w:ascii="Arial" w:eastAsia="Calibri" w:hAnsi="Arial" w:cs="Arial"/>
          <w:sz w:val="24"/>
          <w:szCs w:val="24"/>
        </w:rPr>
      </w:pPr>
      <w:r>
        <w:rPr>
          <w:rFonts w:ascii="Arial" w:eastAsia="Calibri" w:hAnsi="Arial" w:cs="Arial"/>
          <w:b/>
          <w:sz w:val="24"/>
          <w:szCs w:val="24"/>
        </w:rPr>
        <w:t>From</w:t>
      </w:r>
      <w:r w:rsidR="005E1851" w:rsidRPr="008C1202">
        <w:rPr>
          <w:rFonts w:ascii="Arial" w:eastAsia="Calibri" w:hAnsi="Arial" w:cs="Arial"/>
          <w:b/>
          <w:sz w:val="24"/>
          <w:szCs w:val="24"/>
        </w:rPr>
        <w:t xml:space="preserve"> </w:t>
      </w:r>
      <w:r w:rsidR="00406CA1" w:rsidRPr="008C1202">
        <w:rPr>
          <w:rFonts w:ascii="Arial" w:eastAsia="Calibri" w:hAnsi="Arial" w:cs="Arial"/>
          <w:b/>
          <w:sz w:val="24"/>
          <w:szCs w:val="24"/>
        </w:rPr>
        <w:t>1 January 2019</w:t>
      </w:r>
      <w:r w:rsidR="00406CA1" w:rsidRPr="00026907">
        <w:rPr>
          <w:rFonts w:ascii="Arial" w:eastAsia="Calibri" w:hAnsi="Arial" w:cs="Arial"/>
          <w:sz w:val="24"/>
          <w:szCs w:val="24"/>
        </w:rPr>
        <w:t xml:space="preserve">, ships entering into control </w:t>
      </w:r>
      <w:r w:rsidR="005E1851" w:rsidRPr="00026907">
        <w:rPr>
          <w:rFonts w:ascii="Arial" w:eastAsia="Calibri" w:hAnsi="Arial" w:cs="Arial"/>
          <w:sz w:val="24"/>
          <w:szCs w:val="24"/>
        </w:rPr>
        <w:t>areas</w:t>
      </w:r>
      <w:r w:rsidR="00406CA1" w:rsidRPr="00026907">
        <w:rPr>
          <w:rFonts w:ascii="Arial" w:eastAsia="Calibri" w:hAnsi="Arial" w:cs="Arial"/>
          <w:sz w:val="24"/>
          <w:szCs w:val="24"/>
        </w:rPr>
        <w:t xml:space="preserve"> shall use fuel </w:t>
      </w:r>
      <w:r w:rsidR="005E1851" w:rsidRPr="00026907">
        <w:rPr>
          <w:rFonts w:ascii="Arial" w:eastAsia="Calibri" w:hAnsi="Arial" w:cs="Arial"/>
          <w:sz w:val="24"/>
          <w:szCs w:val="24"/>
        </w:rPr>
        <w:t>with</w:t>
      </w:r>
      <w:r w:rsidR="00406CA1" w:rsidRPr="00026907">
        <w:rPr>
          <w:rFonts w:ascii="Arial" w:eastAsia="Calibri" w:hAnsi="Arial" w:cs="Arial"/>
          <w:sz w:val="24"/>
          <w:szCs w:val="24"/>
        </w:rPr>
        <w:t xml:space="preserve"> 0.5% m/m S</w:t>
      </w:r>
      <w:r w:rsidR="005E1851" w:rsidRPr="00026907">
        <w:rPr>
          <w:rFonts w:ascii="Arial" w:eastAsia="Calibri" w:hAnsi="Arial" w:cs="Arial"/>
          <w:sz w:val="24"/>
          <w:szCs w:val="24"/>
        </w:rPr>
        <w:t xml:space="preserve">ulphur content </w:t>
      </w:r>
      <w:r w:rsidR="00406CA1" w:rsidRPr="00026907">
        <w:rPr>
          <w:rFonts w:ascii="Arial" w:eastAsia="Calibri" w:hAnsi="Arial" w:cs="Arial"/>
          <w:sz w:val="24"/>
          <w:szCs w:val="24"/>
        </w:rPr>
        <w:t xml:space="preserve">or below. </w:t>
      </w:r>
    </w:p>
    <w:p w:rsidR="00406CA1" w:rsidRPr="00406CA1" w:rsidRDefault="00406CA1" w:rsidP="00406CA1">
      <w:pPr>
        <w:rPr>
          <w:rFonts w:ascii="Arial" w:eastAsia="Calibri" w:hAnsi="Arial" w:cs="Arial"/>
          <w:sz w:val="24"/>
          <w:szCs w:val="24"/>
        </w:rPr>
      </w:pPr>
    </w:p>
    <w:p w:rsidR="00406CA1" w:rsidRPr="00406CA1" w:rsidRDefault="005E1851" w:rsidP="00406CA1">
      <w:pPr>
        <w:rPr>
          <w:rFonts w:ascii="Arial" w:eastAsia="Calibri" w:hAnsi="Arial" w:cs="Arial"/>
          <w:sz w:val="24"/>
          <w:szCs w:val="24"/>
        </w:rPr>
      </w:pPr>
      <w:r>
        <w:rPr>
          <w:rFonts w:ascii="Arial" w:eastAsia="Calibri" w:hAnsi="Arial" w:cs="Arial"/>
          <w:sz w:val="24"/>
          <w:szCs w:val="24"/>
        </w:rPr>
        <w:t xml:space="preserve">It should be noted that following an assessment of the effects of the above actions </w:t>
      </w:r>
      <w:r w:rsidR="00406CA1" w:rsidRPr="00406CA1">
        <w:rPr>
          <w:rFonts w:ascii="Arial" w:eastAsia="Calibri" w:hAnsi="Arial" w:cs="Arial"/>
          <w:sz w:val="24"/>
          <w:szCs w:val="24"/>
        </w:rPr>
        <w:t>China will possibly implement requirements</w:t>
      </w:r>
      <w:r w:rsidR="009069A7">
        <w:rPr>
          <w:rFonts w:ascii="Arial" w:eastAsia="Calibri" w:hAnsi="Arial" w:cs="Arial"/>
          <w:sz w:val="24"/>
          <w:szCs w:val="24"/>
        </w:rPr>
        <w:t xml:space="preserve"> for use </w:t>
      </w:r>
      <w:r w:rsidR="00406CA1" w:rsidRPr="00406CA1">
        <w:rPr>
          <w:rFonts w:ascii="Arial" w:eastAsia="Calibri" w:hAnsi="Arial" w:cs="Arial"/>
          <w:sz w:val="24"/>
          <w:szCs w:val="24"/>
        </w:rPr>
        <w:t>of fuel</w:t>
      </w:r>
      <w:r w:rsidR="009069A7">
        <w:rPr>
          <w:rFonts w:ascii="Arial" w:eastAsia="Calibri" w:hAnsi="Arial" w:cs="Arial"/>
          <w:sz w:val="24"/>
          <w:szCs w:val="24"/>
        </w:rPr>
        <w:t xml:space="preserve"> with</w:t>
      </w:r>
      <w:r w:rsidR="00406CA1" w:rsidRPr="00406CA1">
        <w:rPr>
          <w:rFonts w:ascii="Arial" w:eastAsia="Calibri" w:hAnsi="Arial" w:cs="Arial"/>
          <w:sz w:val="24"/>
          <w:szCs w:val="24"/>
        </w:rPr>
        <w:t xml:space="preserve"> 0.1% m/m S</w:t>
      </w:r>
      <w:r w:rsidR="009069A7">
        <w:rPr>
          <w:rFonts w:ascii="Arial" w:eastAsia="Calibri" w:hAnsi="Arial" w:cs="Arial"/>
          <w:sz w:val="24"/>
          <w:szCs w:val="24"/>
        </w:rPr>
        <w:t xml:space="preserve">ulphur content </w:t>
      </w:r>
      <w:r w:rsidR="00406CA1" w:rsidRPr="00406CA1">
        <w:rPr>
          <w:rFonts w:ascii="Arial" w:eastAsia="Calibri" w:hAnsi="Arial" w:cs="Arial"/>
          <w:sz w:val="24"/>
          <w:szCs w:val="24"/>
        </w:rPr>
        <w:t xml:space="preserve">or below </w:t>
      </w:r>
      <w:r w:rsidR="00AE770C">
        <w:rPr>
          <w:rFonts w:ascii="Arial" w:eastAsia="Calibri" w:hAnsi="Arial" w:cs="Arial"/>
          <w:b/>
          <w:sz w:val="24"/>
          <w:szCs w:val="24"/>
        </w:rPr>
        <w:t>after</w:t>
      </w:r>
      <w:r w:rsidR="009069A7" w:rsidRPr="008C1202">
        <w:rPr>
          <w:rFonts w:ascii="Arial" w:eastAsia="Calibri" w:hAnsi="Arial" w:cs="Arial"/>
          <w:b/>
          <w:sz w:val="24"/>
          <w:szCs w:val="24"/>
        </w:rPr>
        <w:t xml:space="preserve"> </w:t>
      </w:r>
      <w:r w:rsidR="00406CA1" w:rsidRPr="008C1202">
        <w:rPr>
          <w:rFonts w:ascii="Arial" w:eastAsia="Calibri" w:hAnsi="Arial" w:cs="Arial"/>
          <w:b/>
          <w:sz w:val="24"/>
          <w:szCs w:val="24"/>
        </w:rPr>
        <w:t>31 December 2019</w:t>
      </w:r>
      <w:r w:rsidR="00406CA1" w:rsidRPr="00406CA1">
        <w:rPr>
          <w:rFonts w:ascii="Arial" w:eastAsia="Calibri" w:hAnsi="Arial" w:cs="Arial"/>
          <w:sz w:val="24"/>
          <w:szCs w:val="24"/>
        </w:rPr>
        <w:t xml:space="preserve">. </w:t>
      </w:r>
    </w:p>
    <w:p w:rsidR="00406CA1" w:rsidRPr="00406CA1" w:rsidRDefault="00406CA1" w:rsidP="00406CA1">
      <w:pPr>
        <w:rPr>
          <w:rFonts w:ascii="Arial" w:eastAsia="Calibri" w:hAnsi="Arial" w:cs="Arial"/>
          <w:sz w:val="24"/>
          <w:szCs w:val="24"/>
        </w:rPr>
      </w:pPr>
    </w:p>
    <w:p w:rsidR="009016EE" w:rsidRDefault="00406CA1" w:rsidP="00406CA1">
      <w:pPr>
        <w:rPr>
          <w:rFonts w:ascii="Arial" w:eastAsia="Calibri" w:hAnsi="Arial" w:cs="Arial"/>
          <w:sz w:val="24"/>
          <w:szCs w:val="24"/>
        </w:rPr>
      </w:pPr>
      <w:r w:rsidRPr="00406CA1">
        <w:rPr>
          <w:rFonts w:ascii="Arial" w:eastAsia="Calibri" w:hAnsi="Arial" w:cs="Arial"/>
          <w:sz w:val="24"/>
          <w:szCs w:val="24"/>
        </w:rPr>
        <w:t>The requirements for ships at berth or at anchor are applicable from one hour after ships are berthed to one hour before departure. Ships may use other alternative measures to reduce emissions, such as shore power, clean energy, scrubbers, etc.</w:t>
      </w:r>
    </w:p>
    <w:p w:rsidR="00D32A75" w:rsidRDefault="00D32A75" w:rsidP="00406CA1">
      <w:pPr>
        <w:rPr>
          <w:rFonts w:ascii="Arial" w:eastAsia="Calibri" w:hAnsi="Arial" w:cs="Arial"/>
          <w:sz w:val="24"/>
          <w:szCs w:val="24"/>
        </w:rPr>
      </w:pPr>
    </w:p>
    <w:p w:rsidR="00D32A75" w:rsidRDefault="00D32A75" w:rsidP="00406CA1">
      <w:pPr>
        <w:rPr>
          <w:rFonts w:ascii="Arial" w:eastAsia="Calibri" w:hAnsi="Arial" w:cs="Arial"/>
          <w:sz w:val="24"/>
          <w:szCs w:val="24"/>
        </w:rPr>
      </w:pPr>
      <w:r>
        <w:rPr>
          <w:rFonts w:ascii="Arial" w:eastAsia="Calibri" w:hAnsi="Arial" w:cs="Arial"/>
          <w:sz w:val="24"/>
          <w:szCs w:val="24"/>
        </w:rPr>
        <w:t xml:space="preserve">The secretariat would also take this opportunity to remind members of the existing Hong Kong regulation L.N. 51 of 2015 “Air Pollution Control (Ocean Going Vessels) (Fuel at Berth) Regulation”, attached at </w:t>
      </w:r>
      <w:r w:rsidRPr="00450189">
        <w:rPr>
          <w:rFonts w:ascii="Arial" w:eastAsia="Calibri" w:hAnsi="Arial" w:cs="Arial"/>
          <w:b/>
          <w:sz w:val="24"/>
          <w:szCs w:val="24"/>
        </w:rPr>
        <w:t>Annex B</w:t>
      </w:r>
      <w:r>
        <w:rPr>
          <w:rFonts w:ascii="Arial" w:eastAsia="Calibri" w:hAnsi="Arial" w:cs="Arial"/>
          <w:sz w:val="24"/>
          <w:szCs w:val="24"/>
        </w:rPr>
        <w:t xml:space="preserve"> for ease of reference, </w:t>
      </w:r>
      <w:r w:rsidR="00450189">
        <w:rPr>
          <w:rFonts w:ascii="Arial" w:eastAsia="Calibri" w:hAnsi="Arial" w:cs="Arial"/>
          <w:sz w:val="24"/>
          <w:szCs w:val="24"/>
        </w:rPr>
        <w:t>which came into operation on</w:t>
      </w:r>
      <w:r>
        <w:rPr>
          <w:rFonts w:ascii="Arial" w:eastAsia="Calibri" w:hAnsi="Arial" w:cs="Arial"/>
          <w:sz w:val="24"/>
          <w:szCs w:val="24"/>
        </w:rPr>
        <w:t xml:space="preserve"> 1 July 2015. </w:t>
      </w:r>
    </w:p>
    <w:p w:rsidR="009069A7" w:rsidRDefault="009069A7" w:rsidP="00406CA1">
      <w:pPr>
        <w:rPr>
          <w:rFonts w:ascii="Arial" w:eastAsia="Calibri" w:hAnsi="Arial" w:cs="Arial"/>
          <w:sz w:val="24"/>
          <w:szCs w:val="24"/>
        </w:rPr>
      </w:pPr>
    </w:p>
    <w:p w:rsidR="009069A7" w:rsidRPr="009016EE" w:rsidRDefault="009069A7" w:rsidP="00406CA1">
      <w:pPr>
        <w:rPr>
          <w:rFonts w:ascii="Arial" w:eastAsia="Calibri" w:hAnsi="Arial" w:cs="Arial"/>
          <w:sz w:val="24"/>
          <w:szCs w:val="24"/>
        </w:rPr>
      </w:pPr>
      <w:r>
        <w:rPr>
          <w:rFonts w:ascii="Arial" w:eastAsia="Calibri" w:hAnsi="Arial" w:cs="Arial"/>
          <w:sz w:val="24"/>
          <w:szCs w:val="24"/>
        </w:rPr>
        <w:t>Members are requested to note and disseminate the information provided.  Should the secretariat receive more information concerning ECA implementation in China this will be circulated. We would also request members advise the secretariat of any further information they may receive on this subject.</w:t>
      </w:r>
    </w:p>
    <w:p w:rsidR="009016EE" w:rsidRDefault="009016EE" w:rsidP="009016EE">
      <w:pPr>
        <w:rPr>
          <w:rFonts w:ascii="Arial" w:eastAsia="Calibri" w:hAnsi="Arial" w:cs="Arial"/>
          <w:sz w:val="24"/>
          <w:szCs w:val="24"/>
        </w:rPr>
      </w:pPr>
    </w:p>
    <w:p w:rsidR="009016EE" w:rsidRPr="009016EE" w:rsidRDefault="009016EE" w:rsidP="009016EE">
      <w:pPr>
        <w:rPr>
          <w:rFonts w:ascii="Arial" w:eastAsia="Calibri" w:hAnsi="Arial" w:cs="Arial"/>
          <w:sz w:val="24"/>
          <w:szCs w:val="24"/>
        </w:rPr>
      </w:pPr>
    </w:p>
    <w:p w:rsidR="009016EE" w:rsidRDefault="00176620" w:rsidP="009016EE">
      <w:pPr>
        <w:rPr>
          <w:rFonts w:ascii="Arial" w:eastAsia="Calibri" w:hAnsi="Arial" w:cs="Arial"/>
          <w:sz w:val="24"/>
          <w:szCs w:val="24"/>
        </w:rPr>
      </w:pPr>
      <w:r>
        <w:rPr>
          <w:rFonts w:ascii="Arial" w:eastAsia="Calibri" w:hAnsi="Arial" w:cs="Arial"/>
          <w:sz w:val="24"/>
          <w:szCs w:val="24"/>
        </w:rPr>
        <w:lastRenderedPageBreak/>
        <w:t>Jonathan Spremulli</w:t>
      </w:r>
    </w:p>
    <w:p w:rsidR="009016EE" w:rsidRDefault="00176620" w:rsidP="009016EE">
      <w:pPr>
        <w:rPr>
          <w:rFonts w:ascii="Arial" w:eastAsia="Calibri" w:hAnsi="Arial" w:cs="Arial"/>
          <w:sz w:val="24"/>
          <w:szCs w:val="24"/>
        </w:rPr>
      </w:pPr>
      <w:r>
        <w:rPr>
          <w:rFonts w:ascii="Arial" w:eastAsia="Calibri" w:hAnsi="Arial" w:cs="Arial"/>
          <w:sz w:val="24"/>
          <w:szCs w:val="24"/>
        </w:rPr>
        <w:t>Technical Director</w:t>
      </w:r>
    </w:p>
    <w:p w:rsidR="009016EE" w:rsidRPr="009016EE" w:rsidRDefault="009016EE" w:rsidP="009016EE">
      <w:pPr>
        <w:rPr>
          <w:rFonts w:ascii="Arial" w:eastAsia="Calibri" w:hAnsi="Arial" w:cs="Arial"/>
          <w:sz w:val="24"/>
          <w:szCs w:val="24"/>
        </w:rPr>
      </w:pPr>
    </w:p>
    <w:p w:rsidR="009016EE" w:rsidRPr="009016EE" w:rsidRDefault="009016EE" w:rsidP="009016EE">
      <w:pPr>
        <w:rPr>
          <w:rFonts w:ascii="Arial" w:eastAsia="Calibri" w:hAnsi="Arial" w:cs="Arial"/>
          <w:sz w:val="24"/>
          <w:szCs w:val="24"/>
        </w:rPr>
      </w:pPr>
      <w:bookmarkStart w:id="2" w:name="_MailEndCompose"/>
      <w:bookmarkEnd w:id="2"/>
    </w:p>
    <w:p w:rsidR="00712D84" w:rsidRPr="009016EE" w:rsidRDefault="00712D84">
      <w:pPr>
        <w:rPr>
          <w:rFonts w:ascii="Arial" w:hAnsi="Arial" w:cs="Arial"/>
          <w:sz w:val="24"/>
          <w:szCs w:val="24"/>
        </w:rPr>
      </w:pPr>
    </w:p>
    <w:sectPr w:rsidR="00712D84" w:rsidRPr="009016EE" w:rsidSect="0064645F">
      <w:pgSz w:w="12240" w:h="15840"/>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1E2C9D"/>
    <w:multiLevelType w:val="hybridMultilevel"/>
    <w:tmpl w:val="75FE1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259119E"/>
    <w:multiLevelType w:val="hybridMultilevel"/>
    <w:tmpl w:val="F574F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9B92F3F"/>
    <w:multiLevelType w:val="hybridMultilevel"/>
    <w:tmpl w:val="96EA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F53"/>
    <w:rsid w:val="00026907"/>
    <w:rsid w:val="00037B3F"/>
    <w:rsid w:val="000527F3"/>
    <w:rsid w:val="00071886"/>
    <w:rsid w:val="00090AC8"/>
    <w:rsid w:val="000E030D"/>
    <w:rsid w:val="00114F97"/>
    <w:rsid w:val="00140862"/>
    <w:rsid w:val="00176620"/>
    <w:rsid w:val="001B0197"/>
    <w:rsid w:val="001B1ADB"/>
    <w:rsid w:val="001C14BC"/>
    <w:rsid w:val="001D6ECB"/>
    <w:rsid w:val="00207BD6"/>
    <w:rsid w:val="00213CB0"/>
    <w:rsid w:val="0022721C"/>
    <w:rsid w:val="00267C9B"/>
    <w:rsid w:val="00274E33"/>
    <w:rsid w:val="0027627E"/>
    <w:rsid w:val="0028380A"/>
    <w:rsid w:val="00297A75"/>
    <w:rsid w:val="002C7393"/>
    <w:rsid w:val="002D0122"/>
    <w:rsid w:val="0030072A"/>
    <w:rsid w:val="003109F7"/>
    <w:rsid w:val="00320373"/>
    <w:rsid w:val="00320BD4"/>
    <w:rsid w:val="00326091"/>
    <w:rsid w:val="00326753"/>
    <w:rsid w:val="00355429"/>
    <w:rsid w:val="00356FEA"/>
    <w:rsid w:val="00385CC6"/>
    <w:rsid w:val="003C72F0"/>
    <w:rsid w:val="003F565C"/>
    <w:rsid w:val="00406CA1"/>
    <w:rsid w:val="0042791C"/>
    <w:rsid w:val="00430097"/>
    <w:rsid w:val="00445683"/>
    <w:rsid w:val="00450189"/>
    <w:rsid w:val="00472896"/>
    <w:rsid w:val="004915FD"/>
    <w:rsid w:val="004C58E3"/>
    <w:rsid w:val="004D50C5"/>
    <w:rsid w:val="00504B9F"/>
    <w:rsid w:val="00510407"/>
    <w:rsid w:val="00526644"/>
    <w:rsid w:val="00536812"/>
    <w:rsid w:val="00556D1D"/>
    <w:rsid w:val="00571356"/>
    <w:rsid w:val="00573C76"/>
    <w:rsid w:val="005C14C0"/>
    <w:rsid w:val="005E1851"/>
    <w:rsid w:val="006259DD"/>
    <w:rsid w:val="0064645F"/>
    <w:rsid w:val="00647768"/>
    <w:rsid w:val="00670CD2"/>
    <w:rsid w:val="00692BCB"/>
    <w:rsid w:val="006B1957"/>
    <w:rsid w:val="006B7E63"/>
    <w:rsid w:val="006E6BDA"/>
    <w:rsid w:val="006F45BB"/>
    <w:rsid w:val="00712D84"/>
    <w:rsid w:val="00716D1C"/>
    <w:rsid w:val="00743A69"/>
    <w:rsid w:val="0075573F"/>
    <w:rsid w:val="00776F62"/>
    <w:rsid w:val="00780A17"/>
    <w:rsid w:val="007905F0"/>
    <w:rsid w:val="007A491C"/>
    <w:rsid w:val="007B7534"/>
    <w:rsid w:val="007D069C"/>
    <w:rsid w:val="007D5D51"/>
    <w:rsid w:val="007E218E"/>
    <w:rsid w:val="007F388B"/>
    <w:rsid w:val="0080417A"/>
    <w:rsid w:val="00805DB2"/>
    <w:rsid w:val="00813664"/>
    <w:rsid w:val="00823880"/>
    <w:rsid w:val="00865F49"/>
    <w:rsid w:val="00883483"/>
    <w:rsid w:val="008C1202"/>
    <w:rsid w:val="008D3208"/>
    <w:rsid w:val="008E73C1"/>
    <w:rsid w:val="008F43A5"/>
    <w:rsid w:val="009016EE"/>
    <w:rsid w:val="009069A7"/>
    <w:rsid w:val="009667E5"/>
    <w:rsid w:val="00995B9D"/>
    <w:rsid w:val="009B7E4A"/>
    <w:rsid w:val="009C7FC6"/>
    <w:rsid w:val="009D1866"/>
    <w:rsid w:val="009F525C"/>
    <w:rsid w:val="00A463A8"/>
    <w:rsid w:val="00A67247"/>
    <w:rsid w:val="00AA1C21"/>
    <w:rsid w:val="00AA3DD9"/>
    <w:rsid w:val="00AA59BE"/>
    <w:rsid w:val="00AE770C"/>
    <w:rsid w:val="00AF1CEC"/>
    <w:rsid w:val="00B34AEC"/>
    <w:rsid w:val="00B477D0"/>
    <w:rsid w:val="00B641EB"/>
    <w:rsid w:val="00B64279"/>
    <w:rsid w:val="00B70218"/>
    <w:rsid w:val="00B839F5"/>
    <w:rsid w:val="00BA7CEC"/>
    <w:rsid w:val="00BB3B7E"/>
    <w:rsid w:val="00BC3F53"/>
    <w:rsid w:val="00BD1D02"/>
    <w:rsid w:val="00BF0865"/>
    <w:rsid w:val="00C036EA"/>
    <w:rsid w:val="00C11045"/>
    <w:rsid w:val="00C351AC"/>
    <w:rsid w:val="00C45ABA"/>
    <w:rsid w:val="00C65679"/>
    <w:rsid w:val="00C85E20"/>
    <w:rsid w:val="00C920F8"/>
    <w:rsid w:val="00CB5E35"/>
    <w:rsid w:val="00CD2BC2"/>
    <w:rsid w:val="00CD5A62"/>
    <w:rsid w:val="00CD5CF5"/>
    <w:rsid w:val="00CD6C38"/>
    <w:rsid w:val="00D05621"/>
    <w:rsid w:val="00D32A75"/>
    <w:rsid w:val="00D42E6E"/>
    <w:rsid w:val="00D55C29"/>
    <w:rsid w:val="00D838C6"/>
    <w:rsid w:val="00D92652"/>
    <w:rsid w:val="00DA7CA7"/>
    <w:rsid w:val="00DB4F79"/>
    <w:rsid w:val="00DD5943"/>
    <w:rsid w:val="00E1123D"/>
    <w:rsid w:val="00E3064C"/>
    <w:rsid w:val="00E41CEA"/>
    <w:rsid w:val="00E50ED3"/>
    <w:rsid w:val="00E66213"/>
    <w:rsid w:val="00E73BCD"/>
    <w:rsid w:val="00E74117"/>
    <w:rsid w:val="00EA1422"/>
    <w:rsid w:val="00EB11DD"/>
    <w:rsid w:val="00F03719"/>
    <w:rsid w:val="00F36BA2"/>
    <w:rsid w:val="00F56490"/>
    <w:rsid w:val="00F60D71"/>
    <w:rsid w:val="00F91DDB"/>
    <w:rsid w:val="00FB1CF7"/>
    <w:rsid w:val="00FB66DF"/>
    <w:rsid w:val="00FC64AB"/>
    <w:rsid w:val="00FD1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8C59F3-C995-40DA-A11A-9901BE66C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F53"/>
    <w:pPr>
      <w:spacing w:after="0" w:line="240" w:lineRule="auto"/>
    </w:pPr>
    <w:rPr>
      <w:rFonts w:ascii="Times New Roman" w:eastAsia="Times New Roman" w:hAnsi="Times New Roman" w:cs="Times New Roman"/>
      <w:sz w:val="20"/>
      <w:szCs w:val="20"/>
      <w:lang w:val="en-GB"/>
    </w:rPr>
  </w:style>
  <w:style w:type="paragraph" w:styleId="Heading1">
    <w:name w:val="heading 1"/>
    <w:basedOn w:val="Normal"/>
    <w:next w:val="Normal"/>
    <w:link w:val="Heading1Char"/>
    <w:uiPriority w:val="9"/>
    <w:qFormat/>
    <w:rsid w:val="00BC3F5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qFormat/>
    <w:rsid w:val="00BC3F53"/>
    <w:pPr>
      <w:keepNext/>
      <w:ind w:left="57"/>
      <w:outlineLvl w:val="4"/>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BC3F53"/>
    <w:rPr>
      <w:rFonts w:ascii="Arial" w:eastAsia="Times New Roman" w:hAnsi="Arial" w:cs="Times New Roman"/>
      <w:b/>
      <w:sz w:val="28"/>
      <w:szCs w:val="20"/>
      <w:lang w:val="en-GB"/>
    </w:rPr>
  </w:style>
  <w:style w:type="character" w:styleId="Hyperlink">
    <w:name w:val="Hyperlink"/>
    <w:rsid w:val="00BC3F53"/>
    <w:rPr>
      <w:color w:val="0000FF"/>
      <w:u w:val="single"/>
    </w:rPr>
  </w:style>
  <w:style w:type="paragraph" w:styleId="Header">
    <w:name w:val="header"/>
    <w:basedOn w:val="Normal"/>
    <w:link w:val="HeaderChar"/>
    <w:rsid w:val="00BC3F53"/>
    <w:pPr>
      <w:tabs>
        <w:tab w:val="center" w:pos="4153"/>
        <w:tab w:val="right" w:pos="8306"/>
      </w:tabs>
    </w:pPr>
  </w:style>
  <w:style w:type="character" w:customStyle="1" w:styleId="HeaderChar">
    <w:name w:val="Header Char"/>
    <w:basedOn w:val="DefaultParagraphFont"/>
    <w:link w:val="Header"/>
    <w:rsid w:val="00BC3F53"/>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BC3F53"/>
    <w:rPr>
      <w:rFonts w:ascii="Tahoma" w:hAnsi="Tahoma" w:cs="Tahoma"/>
      <w:sz w:val="16"/>
      <w:szCs w:val="16"/>
    </w:rPr>
  </w:style>
  <w:style w:type="character" w:customStyle="1" w:styleId="BalloonTextChar">
    <w:name w:val="Balloon Text Char"/>
    <w:basedOn w:val="DefaultParagraphFont"/>
    <w:link w:val="BalloonText"/>
    <w:uiPriority w:val="99"/>
    <w:semiHidden/>
    <w:rsid w:val="00BC3F53"/>
    <w:rPr>
      <w:rFonts w:ascii="Tahoma" w:eastAsia="Times New Roman" w:hAnsi="Tahoma" w:cs="Tahoma"/>
      <w:sz w:val="16"/>
      <w:szCs w:val="16"/>
      <w:lang w:val="en-GB"/>
    </w:rPr>
  </w:style>
  <w:style w:type="character" w:customStyle="1" w:styleId="Heading1Char">
    <w:name w:val="Heading 1 Char"/>
    <w:basedOn w:val="DefaultParagraphFont"/>
    <w:link w:val="Heading1"/>
    <w:uiPriority w:val="9"/>
    <w:rsid w:val="00BC3F53"/>
    <w:rPr>
      <w:rFonts w:asciiTheme="majorHAnsi" w:eastAsiaTheme="majorEastAsia" w:hAnsiTheme="majorHAnsi" w:cstheme="majorBidi"/>
      <w:b/>
      <w:bCs/>
      <w:color w:val="365F91" w:themeColor="accent1" w:themeShade="BF"/>
      <w:sz w:val="28"/>
      <w:szCs w:val="28"/>
      <w:lang w:val="en-GB"/>
    </w:rPr>
  </w:style>
  <w:style w:type="paragraph" w:customStyle="1" w:styleId="Standard">
    <w:name w:val="Standard"/>
    <w:rsid w:val="00BC3F53"/>
    <w:pPr>
      <w:widowControl w:val="0"/>
      <w:suppressAutoHyphens/>
      <w:spacing w:after="0" w:line="240" w:lineRule="auto"/>
    </w:pPr>
    <w:rPr>
      <w:rFonts w:ascii="Times New Roman" w:eastAsia="SimSun" w:hAnsi="Times New Roman" w:cs="Tahoma"/>
      <w:kern w:val="2"/>
      <w:sz w:val="24"/>
      <w:szCs w:val="24"/>
      <w:lang w:val="en-GB" w:eastAsia="hi-IN" w:bidi="hi-IN"/>
    </w:rPr>
  </w:style>
  <w:style w:type="character" w:styleId="FollowedHyperlink">
    <w:name w:val="FollowedHyperlink"/>
    <w:basedOn w:val="DefaultParagraphFont"/>
    <w:uiPriority w:val="99"/>
    <w:semiHidden/>
    <w:unhideWhenUsed/>
    <w:rsid w:val="0028380A"/>
    <w:rPr>
      <w:color w:val="800080" w:themeColor="followedHyperlink"/>
      <w:u w:val="single"/>
    </w:rPr>
  </w:style>
  <w:style w:type="paragraph" w:styleId="ListParagraph">
    <w:name w:val="List Paragraph"/>
    <w:basedOn w:val="Normal"/>
    <w:uiPriority w:val="34"/>
    <w:qFormat/>
    <w:rsid w:val="00D838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29435">
      <w:bodyDiv w:val="1"/>
      <w:marLeft w:val="0"/>
      <w:marRight w:val="0"/>
      <w:marTop w:val="0"/>
      <w:marBottom w:val="0"/>
      <w:divBdr>
        <w:top w:val="none" w:sz="0" w:space="0" w:color="auto"/>
        <w:left w:val="none" w:sz="0" w:space="0" w:color="auto"/>
        <w:bottom w:val="none" w:sz="0" w:space="0" w:color="auto"/>
        <w:right w:val="none" w:sz="0" w:space="0" w:color="auto"/>
      </w:divBdr>
    </w:div>
    <w:div w:id="625814324">
      <w:bodyDiv w:val="1"/>
      <w:marLeft w:val="0"/>
      <w:marRight w:val="0"/>
      <w:marTop w:val="0"/>
      <w:marBottom w:val="0"/>
      <w:divBdr>
        <w:top w:val="none" w:sz="0" w:space="0" w:color="auto"/>
        <w:left w:val="none" w:sz="0" w:space="0" w:color="auto"/>
        <w:bottom w:val="none" w:sz="0" w:space="0" w:color="auto"/>
        <w:right w:val="none" w:sz="0" w:space="0" w:color="auto"/>
      </w:divBdr>
    </w:div>
    <w:div w:id="77825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hipping-fact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cs-shipping.org" TargetMode="External"/><Relationship Id="rId5" Type="http://schemas.openxmlformats.org/officeDocument/2006/relationships/hyperlink" Target="mailto:info@ics-shipping.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603</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Bennett</dc:creator>
  <cp:lastModifiedBy>Milly Dewar</cp:lastModifiedBy>
  <cp:revision>3</cp:revision>
  <cp:lastPrinted>2015-12-09T18:57:00Z</cp:lastPrinted>
  <dcterms:created xsi:type="dcterms:W3CDTF">2015-12-10T10:23:00Z</dcterms:created>
  <dcterms:modified xsi:type="dcterms:W3CDTF">2015-12-10T10:33:00Z</dcterms:modified>
</cp:coreProperties>
</file>