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2191" w:type="dxa"/>
        <w:tblInd w:w="-34" w:type="dxa"/>
        <w:tblLayout w:type="fixed"/>
        <w:tblLook w:val="0000" w:firstRow="0" w:lastRow="0" w:firstColumn="0" w:lastColumn="0" w:noHBand="0" w:noVBand="0"/>
      </w:tblPr>
      <w:tblGrid>
        <w:gridCol w:w="9923"/>
        <w:gridCol w:w="2268"/>
      </w:tblGrid>
      <w:tr w:rsidR="00302185" w:rsidTr="006F41D7">
        <w:trPr>
          <w:trHeight w:val="1842"/>
        </w:trPr>
        <w:tc>
          <w:tcPr>
            <w:tcW w:w="9923" w:type="dxa"/>
          </w:tcPr>
          <w:p w:rsidR="008D29FD" w:rsidRPr="00CC4FF7" w:rsidRDefault="006F41D7" w:rsidP="008D29FD">
            <w:pPr>
              <w:pStyle w:val="Header"/>
              <w:tabs>
                <w:tab w:val="clear" w:pos="4153"/>
                <w:tab w:val="clear" w:pos="8306"/>
              </w:tabs>
              <w:ind w:left="28"/>
              <w:rPr>
                <w:rFonts w:ascii="Arial" w:hAnsi="Arial"/>
                <w:sz w:val="16"/>
                <w:szCs w:val="16"/>
              </w:rPr>
            </w:pPr>
            <w:r>
              <w:rPr>
                <w:rFonts w:ascii="Arial" w:hAnsi="Arial"/>
                <w:noProof/>
                <w:sz w:val="22"/>
                <w:szCs w:val="22"/>
                <w:lang w:eastAsia="en-GB"/>
              </w:rPr>
              <w:drawing>
                <wp:anchor distT="0" distB="0" distL="114300" distR="114300" simplePos="0" relativeHeight="251657215" behindDoc="0" locked="0" layoutInCell="1" allowOverlap="1" wp14:anchorId="551411F9" wp14:editId="7E025BF0">
                  <wp:simplePos x="0" y="0"/>
                  <wp:positionH relativeFrom="column">
                    <wp:posOffset>-69850</wp:posOffset>
                  </wp:positionH>
                  <wp:positionV relativeFrom="paragraph">
                    <wp:posOffset>85090</wp:posOffset>
                  </wp:positionV>
                  <wp:extent cx="3086100" cy="7835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_ICS_LOGO_RGB_COLOUR_SIGNOFF FOR EMAIL JPE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86100" cy="783590"/>
                          </a:xfrm>
                          <a:prstGeom prst="rect">
                            <a:avLst/>
                          </a:prstGeom>
                        </pic:spPr>
                      </pic:pic>
                    </a:graphicData>
                  </a:graphic>
                  <wp14:sizeRelH relativeFrom="page">
                    <wp14:pctWidth>0</wp14:pctWidth>
                  </wp14:sizeRelH>
                  <wp14:sizeRelV relativeFrom="page">
                    <wp14:pctHeight>0</wp14:pctHeight>
                  </wp14:sizeRelV>
                </wp:anchor>
              </w:drawing>
            </w:r>
          </w:p>
          <w:p w:rsidR="00302185" w:rsidRPr="006B12B2" w:rsidRDefault="0009758A" w:rsidP="006F41D7">
            <w:pPr>
              <w:pStyle w:val="Header"/>
              <w:tabs>
                <w:tab w:val="clear" w:pos="4153"/>
                <w:tab w:val="clear" w:pos="8306"/>
              </w:tabs>
              <w:ind w:left="28"/>
              <w:jc w:val="right"/>
              <w:rPr>
                <w:rFonts w:ascii="Arial" w:hAnsi="Arial"/>
              </w:rPr>
            </w:pPr>
            <w:r w:rsidRPr="006B12B2">
              <w:rPr>
                <w:rFonts w:ascii="Arial" w:hAnsi="Arial"/>
              </w:rPr>
              <w:t>38 St Mary Axe</w:t>
            </w:r>
            <w:r w:rsidR="00302185" w:rsidRPr="006B12B2">
              <w:rPr>
                <w:rFonts w:ascii="Arial" w:hAnsi="Arial"/>
              </w:rPr>
              <w:t xml:space="preserve">  London EC</w:t>
            </w:r>
            <w:r w:rsidRPr="006B12B2">
              <w:rPr>
                <w:rFonts w:ascii="Arial" w:hAnsi="Arial"/>
              </w:rPr>
              <w:t>3A</w:t>
            </w:r>
            <w:r w:rsidR="00302185" w:rsidRPr="006B12B2">
              <w:rPr>
                <w:rFonts w:ascii="Arial" w:hAnsi="Arial"/>
              </w:rPr>
              <w:t xml:space="preserve"> </w:t>
            </w:r>
            <w:r w:rsidRPr="006B12B2">
              <w:rPr>
                <w:rFonts w:ascii="Arial" w:hAnsi="Arial"/>
              </w:rPr>
              <w:t>8BH</w:t>
            </w:r>
          </w:p>
          <w:p w:rsidR="00302185" w:rsidRPr="006B12B2" w:rsidRDefault="00302185" w:rsidP="00BB5F36">
            <w:pPr>
              <w:pStyle w:val="Header"/>
              <w:tabs>
                <w:tab w:val="clear" w:pos="4153"/>
                <w:tab w:val="clear" w:pos="8306"/>
              </w:tabs>
              <w:ind w:left="28"/>
              <w:jc w:val="right"/>
              <w:rPr>
                <w:rFonts w:ascii="Arial" w:hAnsi="Arial"/>
              </w:rPr>
            </w:pPr>
          </w:p>
          <w:p w:rsidR="00302185" w:rsidRPr="006B12B2" w:rsidRDefault="00302185" w:rsidP="00BB5F36">
            <w:pPr>
              <w:ind w:left="28"/>
              <w:jc w:val="right"/>
              <w:rPr>
                <w:rFonts w:ascii="Arial" w:hAnsi="Arial"/>
              </w:rPr>
            </w:pPr>
            <w:r w:rsidRPr="006B12B2">
              <w:rPr>
                <w:rFonts w:ascii="Arial" w:hAnsi="Arial"/>
              </w:rPr>
              <w:t xml:space="preserve">Tel </w:t>
            </w:r>
            <w:r w:rsidR="0009758A" w:rsidRPr="006B12B2">
              <w:rPr>
                <w:rFonts w:ascii="Arial" w:hAnsi="Arial"/>
              </w:rPr>
              <w:t xml:space="preserve"> </w:t>
            </w:r>
            <w:r w:rsidRPr="006B12B2">
              <w:rPr>
                <w:rFonts w:ascii="Arial" w:hAnsi="Arial"/>
              </w:rPr>
              <w:t>+44 20 7</w:t>
            </w:r>
            <w:r w:rsidR="0009758A" w:rsidRPr="006B12B2">
              <w:rPr>
                <w:rFonts w:ascii="Arial" w:hAnsi="Arial"/>
              </w:rPr>
              <w:t>090 1460</w:t>
            </w:r>
          </w:p>
          <w:p w:rsidR="00302185" w:rsidRPr="006B12B2" w:rsidRDefault="0009758A" w:rsidP="00BB5F36">
            <w:pPr>
              <w:ind w:left="28"/>
              <w:jc w:val="right"/>
              <w:rPr>
                <w:rFonts w:ascii="Arial" w:hAnsi="Arial"/>
              </w:rPr>
            </w:pPr>
            <w:r w:rsidRPr="006B12B2">
              <w:rPr>
                <w:rFonts w:ascii="Arial" w:hAnsi="Arial"/>
              </w:rPr>
              <w:t>Fax +44 20 7090</w:t>
            </w:r>
            <w:r w:rsidR="00302185" w:rsidRPr="006B12B2">
              <w:rPr>
                <w:rFonts w:ascii="Arial" w:hAnsi="Arial"/>
              </w:rPr>
              <w:t xml:space="preserve"> </w:t>
            </w:r>
            <w:r w:rsidRPr="006B12B2">
              <w:rPr>
                <w:rFonts w:ascii="Arial" w:hAnsi="Arial"/>
              </w:rPr>
              <w:t>1484</w:t>
            </w:r>
          </w:p>
          <w:p w:rsidR="00BB5F36" w:rsidRDefault="00BB5F36" w:rsidP="00BB5F36">
            <w:pPr>
              <w:ind w:left="28"/>
              <w:jc w:val="right"/>
              <w:rPr>
                <w:rFonts w:ascii="Arial" w:hAnsi="Arial"/>
                <w:sz w:val="22"/>
                <w:szCs w:val="22"/>
              </w:rPr>
            </w:pPr>
          </w:p>
          <w:p w:rsidR="00BB5F36" w:rsidRDefault="000E653A" w:rsidP="00BB5F36">
            <w:pPr>
              <w:jc w:val="right"/>
              <w:rPr>
                <w:rFonts w:ascii="Arial" w:eastAsiaTheme="minorEastAsia" w:hAnsi="Arial" w:cs="Arial"/>
                <w:noProof/>
                <w:color w:val="939394"/>
                <w:lang w:val="en-US" w:eastAsia="en-GB"/>
              </w:rPr>
            </w:pPr>
            <w:hyperlink r:id="rId9" w:history="1">
              <w:r w:rsidR="00BB5F36">
                <w:rPr>
                  <w:rStyle w:val="Hyperlink"/>
                  <w:rFonts w:ascii="Arial" w:eastAsiaTheme="minorEastAsia" w:hAnsi="Arial" w:cs="Arial"/>
                  <w:noProof/>
                  <w:color w:val="000000"/>
                  <w:lang w:val="en-US" w:eastAsia="en-GB"/>
                </w:rPr>
                <w:t>info@ics-shipping.org</w:t>
              </w:r>
            </w:hyperlink>
            <w:r w:rsidR="00BB5F36">
              <w:rPr>
                <w:rFonts w:ascii="Arial" w:eastAsiaTheme="minorEastAsia" w:hAnsi="Arial" w:cs="Arial"/>
                <w:noProof/>
                <w:color w:val="000000"/>
                <w:lang w:eastAsia="en-GB"/>
              </w:rPr>
              <w:t xml:space="preserve"> </w:t>
            </w:r>
            <w:r w:rsidR="00BB5F36">
              <w:rPr>
                <w:rFonts w:ascii="Arial" w:eastAsiaTheme="minorEastAsia" w:hAnsi="Arial" w:cs="Arial"/>
                <w:noProof/>
                <w:color w:val="939394"/>
                <w:lang w:val="en-US" w:eastAsia="en-GB"/>
              </w:rPr>
              <w:t xml:space="preserve">| </w:t>
            </w:r>
            <w:hyperlink r:id="rId10" w:history="1">
              <w:r w:rsidR="00BB5F36">
                <w:rPr>
                  <w:rStyle w:val="Hyperlink"/>
                  <w:rFonts w:ascii="Arial" w:eastAsiaTheme="minorEastAsia" w:hAnsi="Arial" w:cs="Arial"/>
                  <w:noProof/>
                  <w:color w:val="000000"/>
                  <w:lang w:val="en-US" w:eastAsia="en-GB"/>
                </w:rPr>
                <w:t>ics-shipping.org</w:t>
              </w:r>
            </w:hyperlink>
            <w:r w:rsidR="00BB5F36">
              <w:rPr>
                <w:rFonts w:ascii="Arial" w:eastAsiaTheme="minorEastAsia" w:hAnsi="Arial" w:cs="Arial"/>
                <w:noProof/>
                <w:color w:val="939394"/>
                <w:lang w:val="en-US" w:eastAsia="en-GB"/>
              </w:rPr>
              <w:t xml:space="preserve"> | </w:t>
            </w:r>
            <w:hyperlink r:id="rId11" w:history="1">
              <w:r w:rsidR="00BB5F36">
                <w:rPr>
                  <w:rStyle w:val="Hyperlink"/>
                  <w:rFonts w:ascii="Arial" w:eastAsiaTheme="minorEastAsia" w:hAnsi="Arial" w:cs="Arial"/>
                  <w:noProof/>
                  <w:color w:val="000000"/>
                  <w:lang w:val="en-US" w:eastAsia="en-GB"/>
                </w:rPr>
                <w:t>shipping-facts.com</w:t>
              </w:r>
            </w:hyperlink>
            <w:r w:rsidR="00BB5F36">
              <w:rPr>
                <w:rFonts w:ascii="Arial" w:eastAsiaTheme="minorEastAsia" w:hAnsi="Arial" w:cs="Arial"/>
                <w:noProof/>
                <w:color w:val="939394"/>
                <w:lang w:eastAsia="en-GB"/>
              </w:rPr>
              <w:t xml:space="preserve"> </w:t>
            </w:r>
          </w:p>
          <w:p w:rsidR="00302185" w:rsidRPr="00CC4FF7" w:rsidRDefault="00302185" w:rsidP="00285D83">
            <w:pPr>
              <w:rPr>
                <w:rFonts w:ascii="Arial" w:hAnsi="Arial"/>
                <w:sz w:val="16"/>
                <w:szCs w:val="16"/>
              </w:rPr>
            </w:pPr>
          </w:p>
        </w:tc>
        <w:tc>
          <w:tcPr>
            <w:tcW w:w="2268" w:type="dxa"/>
          </w:tcPr>
          <w:p w:rsidR="00875D9C" w:rsidRPr="00875D9C" w:rsidRDefault="00875D9C">
            <w:pPr>
              <w:jc w:val="both"/>
              <w:rPr>
                <w:rFonts w:ascii="Arial" w:hAnsi="Arial"/>
                <w:sz w:val="2"/>
                <w:szCs w:val="2"/>
              </w:rPr>
            </w:pPr>
          </w:p>
          <w:p w:rsidR="00302185" w:rsidRDefault="00302185">
            <w:pPr>
              <w:jc w:val="both"/>
              <w:rPr>
                <w:rFonts w:ascii="Arial" w:hAnsi="Arial"/>
                <w:sz w:val="24"/>
              </w:rPr>
            </w:pPr>
          </w:p>
        </w:tc>
      </w:tr>
    </w:tbl>
    <w:p w:rsidR="00602837" w:rsidRPr="006F41D7" w:rsidRDefault="00602837" w:rsidP="00602837">
      <w:pPr>
        <w:rPr>
          <w:rFonts w:ascii="Arial" w:hAnsi="Arial" w:cs="Arial"/>
          <w:b/>
          <w:color w:val="808080" w:themeColor="background1" w:themeShade="80"/>
          <w:sz w:val="19"/>
          <w:szCs w:val="19"/>
        </w:rPr>
      </w:pPr>
      <w:r w:rsidRPr="006F41D7">
        <w:rPr>
          <w:rFonts w:ascii="Arial" w:hAnsi="Arial" w:cs="Arial"/>
          <w:b/>
          <w:color w:val="808080" w:themeColor="background1" w:themeShade="80"/>
          <w:sz w:val="19"/>
          <w:szCs w:val="19"/>
        </w:rPr>
        <w:t>This Circular and its attachments (if any) are confidential to the intended recipient and may be privileged. If you are not the intended recipient you should contact ICS and must not make any use of it.</w:t>
      </w:r>
    </w:p>
    <w:p w:rsidR="00504F97" w:rsidRDefault="00504F97">
      <w:pPr>
        <w:pStyle w:val="Heading4"/>
        <w:tabs>
          <w:tab w:val="clear" w:pos="1350"/>
          <w:tab w:val="clear" w:pos="9180"/>
        </w:tabs>
        <w:rPr>
          <w:b w:val="0"/>
        </w:rPr>
      </w:pPr>
    </w:p>
    <w:p w:rsidR="00237E09" w:rsidRPr="00DA4F97" w:rsidRDefault="000073CA" w:rsidP="00DA4F97">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26035</wp:posOffset>
                </wp:positionV>
                <wp:extent cx="3429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342900" cy="0"/>
                        </a:xfrm>
                        <a:prstGeom prst="line">
                          <a:avLst/>
                        </a:prstGeom>
                        <a:ln w="25400">
                          <a:solidFill>
                            <a:srgbClr val="01E8C8"/>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F933992"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pt,2.05pt" to="27.3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" strokecolor="#01e8c8" strokeweight="2pt"/>
            </w:pict>
          </mc:Fallback>
        </mc:AlternateContent>
      </w:r>
    </w:p>
    <w:p w:rsidR="00302185" w:rsidRDefault="000E653A">
      <w:pPr>
        <w:pStyle w:val="Heading4"/>
        <w:tabs>
          <w:tab w:val="clear" w:pos="1350"/>
          <w:tab w:val="clear" w:pos="9180"/>
        </w:tabs>
      </w:pPr>
      <w:r>
        <w:rPr>
          <w:b w:val="0"/>
        </w:rPr>
        <w:t>05</w:t>
      </w:r>
      <w:r w:rsidR="001F46AA" w:rsidRPr="000E653A">
        <w:rPr>
          <w:b w:val="0"/>
        </w:rPr>
        <w:t xml:space="preserve"> </w:t>
      </w:r>
      <w:r w:rsidR="00633111" w:rsidRPr="000E653A">
        <w:rPr>
          <w:b w:val="0"/>
        </w:rPr>
        <w:t>September</w:t>
      </w:r>
      <w:r w:rsidR="00302742" w:rsidRPr="000E653A">
        <w:rPr>
          <w:b w:val="0"/>
        </w:rPr>
        <w:t xml:space="preserve"> </w:t>
      </w:r>
      <w:r w:rsidR="00504F97" w:rsidRPr="000E653A">
        <w:rPr>
          <w:b w:val="0"/>
        </w:rPr>
        <w:t>201</w:t>
      </w:r>
      <w:r w:rsidR="009B69EA" w:rsidRPr="000E653A">
        <w:rPr>
          <w:b w:val="0"/>
        </w:rPr>
        <w:t>8</w:t>
      </w:r>
      <w:r w:rsidR="00F11B7F">
        <w:rPr>
          <w:b w:val="0"/>
        </w:rPr>
        <w:tab/>
      </w:r>
      <w:r w:rsidR="00F11B7F">
        <w:rPr>
          <w:b w:val="0"/>
        </w:rPr>
        <w:tab/>
      </w:r>
      <w:r w:rsidR="00F11B7F">
        <w:rPr>
          <w:b w:val="0"/>
        </w:rPr>
        <w:tab/>
      </w:r>
      <w:r w:rsidR="000E0098">
        <w:rPr>
          <w:b w:val="0"/>
        </w:rPr>
        <w:tab/>
      </w:r>
      <w:r w:rsidR="000E0098">
        <w:rPr>
          <w:b w:val="0"/>
        </w:rPr>
        <w:tab/>
      </w:r>
      <w:r w:rsidR="000E0098">
        <w:rPr>
          <w:b w:val="0"/>
        </w:rPr>
        <w:tab/>
      </w:r>
      <w:r w:rsidR="00367077">
        <w:tab/>
      </w:r>
      <w:r w:rsidR="00367077">
        <w:tab/>
      </w:r>
      <w:r w:rsidR="00237E09">
        <w:tab/>
      </w:r>
      <w:proofErr w:type="gramStart"/>
      <w:r w:rsidR="009E4F5B" w:rsidRPr="000E653A">
        <w:t>MC</w:t>
      </w:r>
      <w:r w:rsidR="00F11B7F" w:rsidRPr="000E653A">
        <w:t>(</w:t>
      </w:r>
      <w:proofErr w:type="gramEnd"/>
      <w:r w:rsidR="00F11B7F" w:rsidRPr="000E653A">
        <w:t>1</w:t>
      </w:r>
      <w:r w:rsidR="00A51F92" w:rsidRPr="000E653A">
        <w:t>8</w:t>
      </w:r>
      <w:r w:rsidR="00F11B7F" w:rsidRPr="000E653A">
        <w:t>)</w:t>
      </w:r>
      <w:r>
        <w:t>78</w:t>
      </w:r>
    </w:p>
    <w:p w:rsidR="009216CE" w:rsidRPr="009216CE" w:rsidRDefault="009216CE" w:rsidP="009216CE"/>
    <w:p w:rsidR="00F11B7F" w:rsidRPr="00F11B7F" w:rsidRDefault="001349EB" w:rsidP="00777A94">
      <w:pPr>
        <w:pStyle w:val="BodyText2"/>
        <w:tabs>
          <w:tab w:val="clear" w:pos="9180"/>
          <w:tab w:val="left" w:pos="1260"/>
        </w:tabs>
        <w:rPr>
          <w:b/>
        </w:rPr>
      </w:pPr>
      <w:r>
        <w:rPr>
          <w:b/>
        </w:rPr>
        <w:t>TO:</w:t>
      </w:r>
      <w:r w:rsidR="00777A94">
        <w:rPr>
          <w:b/>
        </w:rPr>
        <w:tab/>
      </w:r>
      <w:r w:rsidR="009E4F5B">
        <w:rPr>
          <w:b/>
        </w:rPr>
        <w:t>MARINE</w:t>
      </w:r>
      <w:r w:rsidR="009E4F5B" w:rsidRPr="006E73C6">
        <w:rPr>
          <w:b/>
        </w:rPr>
        <w:t xml:space="preserve"> </w:t>
      </w:r>
      <w:r w:rsidR="009E4F5B" w:rsidRPr="00234654">
        <w:rPr>
          <w:b/>
        </w:rPr>
        <w:t>COMMITTEE</w:t>
      </w:r>
    </w:p>
    <w:p w:rsidR="00D3224F" w:rsidRPr="00D3224F" w:rsidRDefault="00D3224F" w:rsidP="00F6017D">
      <w:pPr>
        <w:pStyle w:val="BodyText2"/>
        <w:tabs>
          <w:tab w:val="clear" w:pos="9180"/>
          <w:tab w:val="left" w:pos="1276"/>
          <w:tab w:val="left" w:pos="1440"/>
        </w:tabs>
        <w:rPr>
          <w:b/>
          <w:sz w:val="16"/>
          <w:szCs w:val="16"/>
        </w:rPr>
      </w:pPr>
    </w:p>
    <w:p w:rsidR="00DD7B47" w:rsidRDefault="009D6D39" w:rsidP="009E4F5B">
      <w:pPr>
        <w:pStyle w:val="BodyText2"/>
        <w:tabs>
          <w:tab w:val="clear" w:pos="9180"/>
          <w:tab w:val="left" w:pos="1276"/>
          <w:tab w:val="left" w:pos="1440"/>
        </w:tabs>
        <w:rPr>
          <w:b/>
        </w:rPr>
      </w:pPr>
      <w:r>
        <w:rPr>
          <w:b/>
        </w:rPr>
        <w:t>Copy:</w:t>
      </w:r>
      <w:r w:rsidR="00367077">
        <w:rPr>
          <w:b/>
        </w:rPr>
        <w:tab/>
      </w:r>
      <w:r w:rsidR="009E4F5B">
        <w:rPr>
          <w:b/>
        </w:rPr>
        <w:t>All Members and Ass</w:t>
      </w:r>
      <w:r w:rsidR="00526D7C">
        <w:rPr>
          <w:b/>
        </w:rPr>
        <w:t>ociate Members</w:t>
      </w:r>
    </w:p>
    <w:p w:rsidR="00367077" w:rsidRPr="000E653A" w:rsidRDefault="00526D7C" w:rsidP="00042C47">
      <w:pPr>
        <w:pStyle w:val="BodyText2"/>
        <w:tabs>
          <w:tab w:val="clear" w:pos="9180"/>
          <w:tab w:val="left" w:pos="1276"/>
          <w:tab w:val="left" w:pos="1440"/>
        </w:tabs>
        <w:rPr>
          <w:b/>
        </w:rPr>
      </w:pPr>
      <w:r>
        <w:rPr>
          <w:b/>
        </w:rPr>
        <w:tab/>
      </w:r>
      <w:r w:rsidR="00234654">
        <w:rPr>
          <w:b/>
        </w:rPr>
        <w:tab/>
      </w:r>
    </w:p>
    <w:p w:rsidR="00042C47" w:rsidRDefault="00633111" w:rsidP="00777A94">
      <w:pPr>
        <w:rPr>
          <w:rFonts w:ascii="Arial" w:hAnsi="Arial" w:cs="Arial"/>
          <w:b/>
          <w:sz w:val="24"/>
          <w:szCs w:val="24"/>
          <w:lang w:eastAsia="en-GB"/>
        </w:rPr>
      </w:pPr>
      <w:r>
        <w:rPr>
          <w:rFonts w:ascii="Arial" w:hAnsi="Arial" w:cs="Arial"/>
          <w:b/>
          <w:bCs/>
          <w:sz w:val="22"/>
          <w:szCs w:val="22"/>
          <w:lang w:eastAsia="en-GB"/>
        </w:rPr>
        <w:t xml:space="preserve">CHINA – </w:t>
      </w:r>
      <w:r w:rsidR="00385F33">
        <w:rPr>
          <w:rFonts w:ascii="Arial" w:hAnsi="Arial" w:cs="Arial"/>
          <w:b/>
          <w:bCs/>
          <w:sz w:val="22"/>
          <w:szCs w:val="22"/>
          <w:lang w:eastAsia="en-GB"/>
        </w:rPr>
        <w:t xml:space="preserve">YANGTZE RIVER DELTA </w:t>
      </w:r>
      <w:r>
        <w:rPr>
          <w:rFonts w:ascii="Arial" w:hAnsi="Arial" w:cs="Arial"/>
          <w:b/>
          <w:bCs/>
          <w:sz w:val="22"/>
          <w:szCs w:val="22"/>
          <w:lang w:eastAsia="en-GB"/>
        </w:rPr>
        <w:t>CHANGE TO ECA TIMELINE</w:t>
      </w:r>
    </w:p>
    <w:p w:rsidR="009E4F5B" w:rsidRDefault="009E4F5B" w:rsidP="00777A94">
      <w:pPr>
        <w:rPr>
          <w:rFonts w:ascii="Arial" w:hAnsi="Arial" w:cs="Arial"/>
          <w:b/>
          <w:sz w:val="24"/>
          <w:szCs w:val="24"/>
          <w:lang w:eastAsia="en-GB"/>
        </w:rPr>
      </w:pPr>
    </w:p>
    <w:p w:rsidR="00777A94" w:rsidRDefault="00777A94" w:rsidP="00777A94">
      <w:pPr>
        <w:rPr>
          <w:rStyle w:val="Emphasis"/>
          <w:rFonts w:ascii="Arial" w:eastAsia="Calibri" w:hAnsi="Arial" w:cs="Arial"/>
          <w:b/>
          <w:i w:val="0"/>
          <w:sz w:val="24"/>
          <w:szCs w:val="24"/>
        </w:rPr>
      </w:pPr>
      <w:r w:rsidRPr="00234654">
        <w:rPr>
          <w:rStyle w:val="Emphasis"/>
          <w:rFonts w:ascii="Arial" w:eastAsia="Calibri" w:hAnsi="Arial" w:cs="Arial"/>
          <w:b/>
          <w:i w:val="0"/>
          <w:sz w:val="24"/>
          <w:szCs w:val="24"/>
        </w:rPr>
        <w:t>Action Required:</w:t>
      </w:r>
      <w:r w:rsidR="006F41D7">
        <w:rPr>
          <w:rStyle w:val="Emphasis"/>
          <w:rFonts w:ascii="Arial" w:eastAsia="Calibri" w:hAnsi="Arial" w:cs="Arial"/>
          <w:b/>
          <w:i w:val="0"/>
          <w:sz w:val="24"/>
          <w:szCs w:val="24"/>
        </w:rPr>
        <w:t xml:space="preserve"> </w:t>
      </w:r>
      <w:r w:rsidR="009E4F5B" w:rsidRPr="00DA4F97">
        <w:rPr>
          <w:rStyle w:val="Emphasis"/>
          <w:rFonts w:ascii="Arial" w:eastAsia="Calibri" w:hAnsi="Arial" w:cs="Arial"/>
          <w:b/>
          <w:sz w:val="24"/>
          <w:szCs w:val="24"/>
        </w:rPr>
        <w:t xml:space="preserve">members are requested to </w:t>
      </w:r>
      <w:r w:rsidR="00633111">
        <w:rPr>
          <w:rStyle w:val="Emphasis"/>
          <w:rFonts w:ascii="Arial" w:eastAsia="Calibri" w:hAnsi="Arial" w:cs="Arial"/>
          <w:b/>
          <w:sz w:val="24"/>
          <w:szCs w:val="24"/>
        </w:rPr>
        <w:t xml:space="preserve">note the change to the ECA timeline for Chinese waters and distribute to </w:t>
      </w:r>
      <w:r w:rsidR="009E4F5B" w:rsidRPr="00DA4F97">
        <w:rPr>
          <w:rStyle w:val="Emphasis"/>
          <w:rFonts w:ascii="Arial" w:eastAsia="Calibri" w:hAnsi="Arial" w:cs="Arial"/>
          <w:b/>
          <w:sz w:val="24"/>
          <w:szCs w:val="24"/>
        </w:rPr>
        <w:t xml:space="preserve">their member </w:t>
      </w:r>
      <w:proofErr w:type="spellStart"/>
      <w:r w:rsidR="009E4F5B" w:rsidRPr="00DA4F97">
        <w:rPr>
          <w:rStyle w:val="Emphasis"/>
          <w:rFonts w:ascii="Arial" w:eastAsia="Calibri" w:hAnsi="Arial" w:cs="Arial"/>
          <w:b/>
          <w:sz w:val="24"/>
          <w:szCs w:val="24"/>
        </w:rPr>
        <w:t>shipowner</w:t>
      </w:r>
      <w:proofErr w:type="spellEnd"/>
      <w:r w:rsidR="009E4F5B" w:rsidRPr="00DA4F97">
        <w:rPr>
          <w:rStyle w:val="Emphasis"/>
          <w:rFonts w:ascii="Arial" w:eastAsia="Calibri" w:hAnsi="Arial" w:cs="Arial"/>
          <w:b/>
          <w:sz w:val="24"/>
          <w:szCs w:val="24"/>
        </w:rPr>
        <w:t xml:space="preserve"> companies</w:t>
      </w:r>
      <w:r w:rsidR="0001055D">
        <w:rPr>
          <w:rStyle w:val="Emphasis"/>
          <w:rFonts w:ascii="Arial" w:eastAsia="Calibri" w:hAnsi="Arial" w:cs="Arial"/>
          <w:b/>
          <w:sz w:val="24"/>
          <w:szCs w:val="24"/>
        </w:rPr>
        <w:t>.</w:t>
      </w:r>
    </w:p>
    <w:p w:rsidR="006F41D7" w:rsidRDefault="006F41D7" w:rsidP="00777A94">
      <w:pPr>
        <w:rPr>
          <w:rStyle w:val="Emphasis"/>
          <w:rFonts w:ascii="Arial" w:eastAsia="Calibri" w:hAnsi="Arial" w:cs="Arial"/>
          <w:b/>
          <w:i w:val="0"/>
          <w:sz w:val="24"/>
          <w:szCs w:val="24"/>
        </w:rPr>
      </w:pPr>
    </w:p>
    <w:p w:rsidR="00633111" w:rsidRDefault="00385F33" w:rsidP="00633111">
      <w:pPr>
        <w:rPr>
          <w:rFonts w:ascii="Arial" w:eastAsia="Calibri" w:hAnsi="Arial" w:cs="Arial"/>
          <w:sz w:val="24"/>
          <w:szCs w:val="24"/>
        </w:rPr>
      </w:pPr>
      <w:r>
        <w:rPr>
          <w:rFonts w:ascii="Arial" w:eastAsia="Calibri" w:hAnsi="Arial" w:cs="Arial"/>
          <w:sz w:val="24"/>
          <w:szCs w:val="24"/>
        </w:rPr>
        <w:t xml:space="preserve">Further to Circular MC (15)65, </w:t>
      </w:r>
      <w:r w:rsidR="00212689">
        <w:rPr>
          <w:rFonts w:ascii="Arial" w:eastAsia="Calibri" w:hAnsi="Arial" w:cs="Arial"/>
          <w:sz w:val="24"/>
          <w:szCs w:val="24"/>
        </w:rPr>
        <w:t>Members are</w:t>
      </w:r>
      <w:r w:rsidR="00633111">
        <w:rPr>
          <w:rFonts w:ascii="Arial" w:eastAsia="Calibri" w:hAnsi="Arial" w:cs="Arial"/>
          <w:sz w:val="24"/>
          <w:szCs w:val="24"/>
        </w:rPr>
        <w:t xml:space="preserve"> advised that t</w:t>
      </w:r>
      <w:r w:rsidR="00633111" w:rsidRPr="00633111">
        <w:rPr>
          <w:rFonts w:ascii="Arial" w:eastAsia="Calibri" w:hAnsi="Arial" w:cs="Arial"/>
          <w:sz w:val="24"/>
          <w:szCs w:val="24"/>
        </w:rPr>
        <w:t xml:space="preserve">he regional authorities of Shanghai, Zhejiang and Jiangsu Provinces have </w:t>
      </w:r>
      <w:r>
        <w:rPr>
          <w:rFonts w:ascii="Arial" w:eastAsia="Calibri" w:hAnsi="Arial" w:cs="Arial"/>
          <w:sz w:val="24"/>
          <w:szCs w:val="24"/>
        </w:rPr>
        <w:t xml:space="preserve">recently </w:t>
      </w:r>
      <w:r w:rsidR="00633111" w:rsidRPr="00633111">
        <w:rPr>
          <w:rFonts w:ascii="Arial" w:eastAsia="Calibri" w:hAnsi="Arial" w:cs="Arial"/>
          <w:sz w:val="24"/>
          <w:szCs w:val="24"/>
        </w:rPr>
        <w:t>issued formal notices that ships calling at the provinces’ ports on or after 1</w:t>
      </w:r>
      <w:r w:rsidR="00633111">
        <w:rPr>
          <w:rFonts w:ascii="Arial" w:eastAsia="Calibri" w:hAnsi="Arial" w:cs="Arial"/>
          <w:sz w:val="24"/>
          <w:szCs w:val="24"/>
        </w:rPr>
        <w:t xml:space="preserve"> </w:t>
      </w:r>
      <w:r w:rsidR="00633111" w:rsidRPr="00633111">
        <w:rPr>
          <w:rFonts w:ascii="Arial" w:eastAsia="Calibri" w:hAnsi="Arial" w:cs="Arial"/>
          <w:sz w:val="24"/>
          <w:szCs w:val="24"/>
        </w:rPr>
        <w:t>October 2018 will be required to use fuel with a sulphur content not exceeding 0.5% while navigating and berthing within the provinces’ waters and port areas.</w:t>
      </w:r>
    </w:p>
    <w:p w:rsidR="00633111" w:rsidRPr="00633111" w:rsidRDefault="00633111" w:rsidP="00633111">
      <w:pPr>
        <w:rPr>
          <w:rFonts w:ascii="Arial" w:eastAsia="Calibri" w:hAnsi="Arial" w:cs="Arial"/>
          <w:sz w:val="24"/>
          <w:szCs w:val="24"/>
        </w:rPr>
      </w:pPr>
    </w:p>
    <w:p w:rsidR="00633111" w:rsidRPr="00633111" w:rsidRDefault="00DB3686" w:rsidP="00633111">
      <w:pPr>
        <w:rPr>
          <w:rFonts w:ascii="Arial" w:eastAsia="Calibri" w:hAnsi="Arial" w:cs="Arial"/>
          <w:sz w:val="24"/>
          <w:szCs w:val="24"/>
        </w:rPr>
      </w:pPr>
      <w:r>
        <w:rPr>
          <w:rFonts w:ascii="Arial" w:eastAsia="Calibri" w:hAnsi="Arial" w:cs="Arial"/>
          <w:sz w:val="24"/>
          <w:szCs w:val="24"/>
        </w:rPr>
        <w:t>Some c</w:t>
      </w:r>
      <w:r w:rsidR="007F5354">
        <w:rPr>
          <w:rFonts w:ascii="Arial" w:eastAsia="Calibri" w:hAnsi="Arial" w:cs="Arial"/>
          <w:sz w:val="24"/>
          <w:szCs w:val="24"/>
        </w:rPr>
        <w:t>hanges affecting ships operating within these emissions control areas (ECAs) which had been expected to take effect on 1 January</w:t>
      </w:r>
      <w:r w:rsidR="00212689">
        <w:rPr>
          <w:rFonts w:ascii="Arial" w:eastAsia="Calibri" w:hAnsi="Arial" w:cs="Arial"/>
          <w:sz w:val="24"/>
          <w:szCs w:val="24"/>
        </w:rPr>
        <w:t xml:space="preserve"> 2019</w:t>
      </w:r>
      <w:r w:rsidR="007F5354">
        <w:rPr>
          <w:rFonts w:ascii="Arial" w:eastAsia="Calibri" w:hAnsi="Arial" w:cs="Arial"/>
          <w:sz w:val="24"/>
          <w:szCs w:val="24"/>
        </w:rPr>
        <w:t xml:space="preserve"> will now take effect three months before that date, </w:t>
      </w:r>
      <w:r w:rsidR="00633111">
        <w:rPr>
          <w:rFonts w:ascii="Arial" w:eastAsia="Calibri" w:hAnsi="Arial" w:cs="Arial"/>
          <w:sz w:val="24"/>
          <w:szCs w:val="24"/>
        </w:rPr>
        <w:t xml:space="preserve">as follows; </w:t>
      </w:r>
    </w:p>
    <w:p w:rsidR="00633111" w:rsidRDefault="00633111" w:rsidP="00633111">
      <w:pPr>
        <w:rPr>
          <w:rFonts w:ascii="Arial" w:eastAsia="Calibri" w:hAnsi="Arial" w:cs="Arial"/>
          <w:sz w:val="24"/>
          <w:szCs w:val="24"/>
        </w:rPr>
      </w:pPr>
    </w:p>
    <w:p w:rsidR="00633111" w:rsidRPr="00633111" w:rsidRDefault="007F5354" w:rsidP="00633111">
      <w:pPr>
        <w:pStyle w:val="ListParagraph"/>
        <w:numPr>
          <w:ilvl w:val="0"/>
          <w:numId w:val="22"/>
        </w:numPr>
        <w:rPr>
          <w:rFonts w:ascii="Arial" w:eastAsia="Calibri" w:hAnsi="Arial" w:cs="Arial"/>
          <w:sz w:val="24"/>
          <w:szCs w:val="24"/>
        </w:rPr>
      </w:pPr>
      <w:r>
        <w:rPr>
          <w:rFonts w:ascii="Arial" w:eastAsia="Calibri" w:hAnsi="Arial" w:cs="Arial"/>
          <w:sz w:val="24"/>
          <w:szCs w:val="24"/>
        </w:rPr>
        <w:t>Since</w:t>
      </w:r>
      <w:r w:rsidR="00633111">
        <w:rPr>
          <w:rFonts w:ascii="Arial" w:eastAsia="Calibri" w:hAnsi="Arial" w:cs="Arial"/>
          <w:sz w:val="24"/>
          <w:szCs w:val="24"/>
        </w:rPr>
        <w:t xml:space="preserve"> </w:t>
      </w:r>
      <w:r w:rsidR="00633111" w:rsidRPr="00633111">
        <w:rPr>
          <w:rFonts w:ascii="Arial" w:eastAsia="Calibri" w:hAnsi="Arial" w:cs="Arial"/>
          <w:sz w:val="24"/>
          <w:szCs w:val="24"/>
        </w:rPr>
        <w:t xml:space="preserve">1 January 2018, ships have been required to </w:t>
      </w:r>
      <w:r w:rsidR="00212689">
        <w:rPr>
          <w:rFonts w:ascii="Arial" w:eastAsia="Calibri" w:hAnsi="Arial" w:cs="Arial"/>
          <w:sz w:val="24"/>
          <w:szCs w:val="24"/>
        </w:rPr>
        <w:t>use</w:t>
      </w:r>
      <w:r w:rsidR="00633111" w:rsidRPr="00633111">
        <w:rPr>
          <w:rFonts w:ascii="Arial" w:eastAsia="Calibri" w:hAnsi="Arial" w:cs="Arial"/>
          <w:sz w:val="24"/>
          <w:szCs w:val="24"/>
        </w:rPr>
        <w:t xml:space="preserve"> fuel with a sulphur content not exceeding 0.5% while berthed at all ports within the three ECAs. Ships must switch to compliant fuel within one hour of arriving at their berth and </w:t>
      </w:r>
      <w:r w:rsidR="00212689">
        <w:rPr>
          <w:rFonts w:ascii="Arial" w:eastAsia="Calibri" w:hAnsi="Arial" w:cs="Arial"/>
          <w:sz w:val="24"/>
          <w:szCs w:val="24"/>
        </w:rPr>
        <w:t>use</w:t>
      </w:r>
      <w:r w:rsidR="00633111" w:rsidRPr="00633111">
        <w:rPr>
          <w:rFonts w:ascii="Arial" w:eastAsia="Calibri" w:hAnsi="Arial" w:cs="Arial"/>
          <w:sz w:val="24"/>
          <w:szCs w:val="24"/>
        </w:rPr>
        <w:t xml:space="preserve"> compliant fuel until not more than one hour prior to departure.</w:t>
      </w:r>
    </w:p>
    <w:p w:rsidR="00385F33" w:rsidRDefault="00385F33" w:rsidP="00385F33">
      <w:pPr>
        <w:pStyle w:val="ListParagraph"/>
        <w:rPr>
          <w:rFonts w:ascii="Arial" w:eastAsia="Calibri" w:hAnsi="Arial" w:cs="Arial"/>
          <w:sz w:val="24"/>
          <w:szCs w:val="24"/>
        </w:rPr>
      </w:pPr>
    </w:p>
    <w:p w:rsidR="000E59B6" w:rsidRDefault="00633111" w:rsidP="000E59B6">
      <w:pPr>
        <w:pStyle w:val="ListParagraph"/>
        <w:numPr>
          <w:ilvl w:val="0"/>
          <w:numId w:val="22"/>
        </w:numPr>
        <w:rPr>
          <w:rFonts w:ascii="Arial" w:eastAsia="Calibri" w:hAnsi="Arial" w:cs="Arial"/>
          <w:sz w:val="24"/>
          <w:szCs w:val="24"/>
        </w:rPr>
      </w:pPr>
      <w:r w:rsidRPr="00633111">
        <w:rPr>
          <w:rFonts w:ascii="Arial" w:eastAsia="Calibri" w:hAnsi="Arial" w:cs="Arial"/>
          <w:sz w:val="24"/>
          <w:szCs w:val="24"/>
        </w:rPr>
        <w:t xml:space="preserve">From 1 October 2018, ships </w:t>
      </w:r>
      <w:r w:rsidR="007F5354">
        <w:rPr>
          <w:rFonts w:ascii="Arial" w:eastAsia="Calibri" w:hAnsi="Arial" w:cs="Arial"/>
          <w:sz w:val="24"/>
          <w:szCs w:val="24"/>
        </w:rPr>
        <w:t xml:space="preserve">will be required </w:t>
      </w:r>
      <w:proofErr w:type="spellStart"/>
      <w:r w:rsidR="007F5354">
        <w:rPr>
          <w:rFonts w:ascii="Arial" w:eastAsia="Calibri" w:hAnsi="Arial" w:cs="Arial"/>
          <w:sz w:val="24"/>
          <w:szCs w:val="24"/>
        </w:rPr>
        <w:t>to</w:t>
      </w:r>
      <w:r w:rsidR="00212689">
        <w:rPr>
          <w:rFonts w:ascii="Arial" w:eastAsia="Calibri" w:hAnsi="Arial" w:cs="Arial"/>
          <w:sz w:val="24"/>
          <w:szCs w:val="24"/>
        </w:rPr>
        <w:t>use</w:t>
      </w:r>
      <w:proofErr w:type="spellEnd"/>
      <w:r w:rsidRPr="00633111">
        <w:rPr>
          <w:rFonts w:ascii="Arial" w:eastAsia="Calibri" w:hAnsi="Arial" w:cs="Arial"/>
          <w:sz w:val="24"/>
          <w:szCs w:val="24"/>
        </w:rPr>
        <w:t xml:space="preserve"> fuel with a sulphur content not exceeding 0.5% at all times while operating inside the Yangtze River Delta ECA. </w:t>
      </w:r>
    </w:p>
    <w:p w:rsidR="000E59B6" w:rsidRPr="000E59B6" w:rsidRDefault="000E59B6" w:rsidP="000E59B6">
      <w:pPr>
        <w:pStyle w:val="ListParagraph"/>
        <w:rPr>
          <w:rFonts w:ascii="Arial" w:eastAsia="Calibri" w:hAnsi="Arial" w:cs="Arial"/>
          <w:sz w:val="24"/>
          <w:szCs w:val="24"/>
        </w:rPr>
      </w:pPr>
    </w:p>
    <w:p w:rsidR="00633111" w:rsidRPr="000E59B6" w:rsidRDefault="000E59B6" w:rsidP="000E59B6">
      <w:pPr>
        <w:pStyle w:val="ListParagraph"/>
        <w:numPr>
          <w:ilvl w:val="0"/>
          <w:numId w:val="22"/>
        </w:numPr>
        <w:rPr>
          <w:rFonts w:ascii="Arial" w:eastAsia="Calibri" w:hAnsi="Arial" w:cs="Arial"/>
          <w:sz w:val="24"/>
          <w:szCs w:val="24"/>
        </w:rPr>
      </w:pPr>
      <w:r>
        <w:rPr>
          <w:rFonts w:ascii="Arial" w:eastAsia="Calibri" w:hAnsi="Arial" w:cs="Arial"/>
          <w:sz w:val="24"/>
          <w:szCs w:val="24"/>
        </w:rPr>
        <w:t>F</w:t>
      </w:r>
      <w:r w:rsidR="00633111" w:rsidRPr="000E59B6">
        <w:rPr>
          <w:rFonts w:ascii="Arial" w:eastAsia="Calibri" w:hAnsi="Arial" w:cs="Arial"/>
          <w:sz w:val="24"/>
          <w:szCs w:val="24"/>
        </w:rPr>
        <w:t xml:space="preserve">rom </w:t>
      </w:r>
      <w:r>
        <w:rPr>
          <w:rFonts w:ascii="Arial" w:eastAsia="Calibri" w:hAnsi="Arial" w:cs="Arial"/>
          <w:sz w:val="24"/>
          <w:szCs w:val="24"/>
        </w:rPr>
        <w:t>1 October 2018</w:t>
      </w:r>
      <w:r w:rsidR="00633111" w:rsidRPr="000E59B6">
        <w:rPr>
          <w:rFonts w:ascii="Arial" w:eastAsia="Calibri" w:hAnsi="Arial" w:cs="Arial"/>
          <w:sz w:val="24"/>
          <w:szCs w:val="24"/>
        </w:rPr>
        <w:t xml:space="preserve">, any fuel change-over operation </w:t>
      </w:r>
      <w:r w:rsidR="000E653A">
        <w:rPr>
          <w:rFonts w:ascii="Arial" w:eastAsia="Calibri" w:hAnsi="Arial" w:cs="Arial"/>
          <w:sz w:val="24"/>
          <w:szCs w:val="24"/>
        </w:rPr>
        <w:t>will need to be</w:t>
      </w:r>
      <w:r w:rsidR="00633111" w:rsidRPr="000E59B6">
        <w:rPr>
          <w:rFonts w:ascii="Arial" w:eastAsia="Calibri" w:hAnsi="Arial" w:cs="Arial"/>
          <w:sz w:val="24"/>
          <w:szCs w:val="24"/>
        </w:rPr>
        <w:t xml:space="preserve"> completed prior to the entry into</w:t>
      </w:r>
      <w:r w:rsidR="007F5354">
        <w:rPr>
          <w:rFonts w:ascii="Arial" w:eastAsia="Calibri" w:hAnsi="Arial" w:cs="Arial"/>
          <w:sz w:val="24"/>
          <w:szCs w:val="24"/>
        </w:rPr>
        <w:t>,</w:t>
      </w:r>
      <w:r w:rsidR="00633111" w:rsidRPr="000E59B6">
        <w:rPr>
          <w:rFonts w:ascii="Arial" w:eastAsia="Calibri" w:hAnsi="Arial" w:cs="Arial"/>
          <w:sz w:val="24"/>
          <w:szCs w:val="24"/>
        </w:rPr>
        <w:t xml:space="preserve"> or commence after exit from</w:t>
      </w:r>
      <w:r w:rsidR="007F5354">
        <w:rPr>
          <w:rFonts w:ascii="Arial" w:eastAsia="Calibri" w:hAnsi="Arial" w:cs="Arial"/>
          <w:sz w:val="24"/>
          <w:szCs w:val="24"/>
        </w:rPr>
        <w:t>,</w:t>
      </w:r>
      <w:r w:rsidR="00633111" w:rsidRPr="000E59B6">
        <w:rPr>
          <w:rFonts w:ascii="Arial" w:eastAsia="Calibri" w:hAnsi="Arial" w:cs="Arial"/>
          <w:sz w:val="24"/>
          <w:szCs w:val="24"/>
        </w:rPr>
        <w:t xml:space="preserve"> the Yangtze River Delta ECA.</w:t>
      </w:r>
    </w:p>
    <w:p w:rsidR="00633111" w:rsidRDefault="00633111" w:rsidP="00633111">
      <w:pPr>
        <w:rPr>
          <w:rFonts w:ascii="Arial" w:eastAsia="Calibri" w:hAnsi="Arial" w:cs="Arial"/>
          <w:sz w:val="24"/>
          <w:szCs w:val="24"/>
        </w:rPr>
      </w:pPr>
    </w:p>
    <w:p w:rsidR="00633111" w:rsidRPr="00633111" w:rsidRDefault="00212689" w:rsidP="00633111">
      <w:pPr>
        <w:rPr>
          <w:rFonts w:ascii="Arial" w:eastAsia="Calibri" w:hAnsi="Arial" w:cs="Arial"/>
          <w:sz w:val="24"/>
          <w:szCs w:val="24"/>
        </w:rPr>
      </w:pPr>
      <w:r>
        <w:rPr>
          <w:rFonts w:ascii="Arial" w:eastAsia="Calibri" w:hAnsi="Arial" w:cs="Arial"/>
          <w:sz w:val="24"/>
          <w:szCs w:val="24"/>
        </w:rPr>
        <w:t>The Secretariat</w:t>
      </w:r>
      <w:r w:rsidR="00DB3686">
        <w:rPr>
          <w:rFonts w:ascii="Arial" w:eastAsia="Calibri" w:hAnsi="Arial" w:cs="Arial"/>
          <w:sz w:val="24"/>
          <w:szCs w:val="24"/>
        </w:rPr>
        <w:t xml:space="preserve"> </w:t>
      </w:r>
      <w:r w:rsidR="000E59B6">
        <w:rPr>
          <w:rFonts w:ascii="Arial" w:eastAsia="Calibri" w:hAnsi="Arial" w:cs="Arial"/>
          <w:sz w:val="24"/>
          <w:szCs w:val="24"/>
        </w:rPr>
        <w:t xml:space="preserve">has </w:t>
      </w:r>
      <w:r w:rsidR="00385F33">
        <w:rPr>
          <w:rFonts w:ascii="Arial" w:eastAsia="Calibri" w:hAnsi="Arial" w:cs="Arial"/>
          <w:sz w:val="24"/>
          <w:szCs w:val="24"/>
        </w:rPr>
        <w:t xml:space="preserve">been advised that </w:t>
      </w:r>
      <w:r w:rsidR="00633111" w:rsidRPr="00633111">
        <w:rPr>
          <w:rFonts w:ascii="Arial" w:eastAsia="Calibri" w:hAnsi="Arial" w:cs="Arial"/>
          <w:sz w:val="24"/>
          <w:szCs w:val="24"/>
        </w:rPr>
        <w:t xml:space="preserve">the situation in the Pearl River Delta and </w:t>
      </w:r>
      <w:proofErr w:type="spellStart"/>
      <w:r w:rsidR="00633111" w:rsidRPr="00633111">
        <w:rPr>
          <w:rFonts w:ascii="Arial" w:eastAsia="Calibri" w:hAnsi="Arial" w:cs="Arial"/>
          <w:sz w:val="24"/>
          <w:szCs w:val="24"/>
        </w:rPr>
        <w:t>Bohai</w:t>
      </w:r>
      <w:proofErr w:type="spellEnd"/>
      <w:r w:rsidR="00633111" w:rsidRPr="00633111">
        <w:rPr>
          <w:rFonts w:ascii="Arial" w:eastAsia="Calibri" w:hAnsi="Arial" w:cs="Arial"/>
          <w:sz w:val="24"/>
          <w:szCs w:val="24"/>
        </w:rPr>
        <w:t>-rim Waters ECAs remains unchanged</w:t>
      </w:r>
      <w:r w:rsidR="00E950A1">
        <w:rPr>
          <w:rFonts w:ascii="Arial" w:eastAsia="Calibri" w:hAnsi="Arial" w:cs="Arial"/>
          <w:sz w:val="24"/>
          <w:szCs w:val="24"/>
        </w:rPr>
        <w:t>, ships will be</w:t>
      </w:r>
      <w:r w:rsidR="00633111" w:rsidRPr="00633111">
        <w:rPr>
          <w:rFonts w:ascii="Arial" w:eastAsia="Calibri" w:hAnsi="Arial" w:cs="Arial"/>
          <w:sz w:val="24"/>
          <w:szCs w:val="24"/>
        </w:rPr>
        <w:t xml:space="preserve"> require</w:t>
      </w:r>
      <w:r w:rsidR="00E950A1">
        <w:rPr>
          <w:rFonts w:ascii="Arial" w:eastAsia="Calibri" w:hAnsi="Arial" w:cs="Arial"/>
          <w:sz w:val="24"/>
          <w:szCs w:val="24"/>
        </w:rPr>
        <w:t>d</w:t>
      </w:r>
      <w:r w:rsidR="00633111" w:rsidRPr="00633111">
        <w:rPr>
          <w:rFonts w:ascii="Arial" w:eastAsia="Calibri" w:hAnsi="Arial" w:cs="Arial"/>
          <w:sz w:val="24"/>
          <w:szCs w:val="24"/>
        </w:rPr>
        <w:t xml:space="preserve"> to </w:t>
      </w:r>
      <w:r>
        <w:rPr>
          <w:rFonts w:ascii="Arial" w:eastAsia="Calibri" w:hAnsi="Arial" w:cs="Arial"/>
          <w:sz w:val="24"/>
          <w:szCs w:val="24"/>
        </w:rPr>
        <w:t>use</w:t>
      </w:r>
      <w:r w:rsidR="00633111" w:rsidRPr="00633111">
        <w:rPr>
          <w:rFonts w:ascii="Arial" w:eastAsia="Calibri" w:hAnsi="Arial" w:cs="Arial"/>
          <w:sz w:val="24"/>
          <w:szCs w:val="24"/>
        </w:rPr>
        <w:t xml:space="preserve"> compliant fuel at all times</w:t>
      </w:r>
      <w:r w:rsidR="00E950A1">
        <w:rPr>
          <w:rFonts w:ascii="Arial" w:eastAsia="Calibri" w:hAnsi="Arial" w:cs="Arial"/>
          <w:sz w:val="24"/>
          <w:szCs w:val="24"/>
        </w:rPr>
        <w:t xml:space="preserve"> when</w:t>
      </w:r>
      <w:r w:rsidR="00633111" w:rsidRPr="00633111">
        <w:rPr>
          <w:rFonts w:ascii="Arial" w:eastAsia="Calibri" w:hAnsi="Arial" w:cs="Arial"/>
          <w:sz w:val="24"/>
          <w:szCs w:val="24"/>
        </w:rPr>
        <w:t xml:space="preserve"> inside these ECAs </w:t>
      </w:r>
      <w:r w:rsidR="00E950A1">
        <w:rPr>
          <w:rFonts w:ascii="Arial" w:eastAsia="Calibri" w:hAnsi="Arial" w:cs="Arial"/>
          <w:sz w:val="24"/>
          <w:szCs w:val="24"/>
        </w:rPr>
        <w:t>from 1 January 2019</w:t>
      </w:r>
      <w:r w:rsidR="00633111" w:rsidRPr="00633111">
        <w:rPr>
          <w:rFonts w:ascii="Arial" w:eastAsia="Calibri" w:hAnsi="Arial" w:cs="Arial"/>
          <w:sz w:val="24"/>
          <w:szCs w:val="24"/>
        </w:rPr>
        <w:t>.</w:t>
      </w:r>
    </w:p>
    <w:p w:rsidR="00385F33" w:rsidRDefault="00385F33" w:rsidP="00633111">
      <w:pPr>
        <w:rPr>
          <w:rFonts w:ascii="Arial" w:eastAsia="Calibri" w:hAnsi="Arial" w:cs="Arial"/>
          <w:sz w:val="24"/>
          <w:szCs w:val="24"/>
        </w:rPr>
      </w:pPr>
    </w:p>
    <w:p w:rsidR="00385F33" w:rsidRDefault="00E950A1" w:rsidP="00633111">
      <w:pPr>
        <w:rPr>
          <w:rFonts w:ascii="Arial" w:eastAsia="Calibri" w:hAnsi="Arial" w:cs="Arial"/>
          <w:sz w:val="24"/>
          <w:szCs w:val="24"/>
        </w:rPr>
      </w:pPr>
      <w:r>
        <w:rPr>
          <w:rFonts w:ascii="Arial" w:eastAsia="Calibri" w:hAnsi="Arial" w:cs="Arial"/>
          <w:sz w:val="24"/>
          <w:szCs w:val="24"/>
        </w:rPr>
        <w:t>Ships</w:t>
      </w:r>
      <w:r w:rsidR="00385F33">
        <w:rPr>
          <w:rFonts w:ascii="Arial" w:eastAsia="Calibri" w:hAnsi="Arial" w:cs="Arial"/>
          <w:sz w:val="24"/>
          <w:szCs w:val="24"/>
        </w:rPr>
        <w:t xml:space="preserve"> </w:t>
      </w:r>
      <w:r>
        <w:rPr>
          <w:rFonts w:ascii="Arial" w:eastAsia="Calibri" w:hAnsi="Arial" w:cs="Arial"/>
          <w:sz w:val="24"/>
          <w:szCs w:val="24"/>
        </w:rPr>
        <w:t xml:space="preserve">provided </w:t>
      </w:r>
      <w:r w:rsidR="00385F33">
        <w:rPr>
          <w:rFonts w:ascii="Arial" w:eastAsia="Calibri" w:hAnsi="Arial" w:cs="Arial"/>
          <w:sz w:val="24"/>
          <w:szCs w:val="24"/>
        </w:rPr>
        <w:t xml:space="preserve">with </w:t>
      </w:r>
      <w:r w:rsidR="00633111" w:rsidRPr="00633111">
        <w:rPr>
          <w:rFonts w:ascii="Arial" w:eastAsia="Calibri" w:hAnsi="Arial" w:cs="Arial"/>
          <w:sz w:val="24"/>
          <w:szCs w:val="24"/>
        </w:rPr>
        <w:t>exhaust gas cleaning systems</w:t>
      </w:r>
      <w:r w:rsidR="00DB3686">
        <w:rPr>
          <w:rFonts w:ascii="Arial" w:eastAsia="Calibri" w:hAnsi="Arial" w:cs="Arial"/>
          <w:sz w:val="24"/>
          <w:szCs w:val="24"/>
        </w:rPr>
        <w:t xml:space="preserve"> </w:t>
      </w:r>
      <w:r w:rsidR="00633111" w:rsidRPr="00633111">
        <w:rPr>
          <w:rFonts w:ascii="Arial" w:eastAsia="Calibri" w:hAnsi="Arial" w:cs="Arial"/>
          <w:sz w:val="24"/>
          <w:szCs w:val="24"/>
        </w:rPr>
        <w:t xml:space="preserve">or other alternative </w:t>
      </w:r>
      <w:r>
        <w:rPr>
          <w:rFonts w:ascii="Arial" w:eastAsia="Calibri" w:hAnsi="Arial" w:cs="Arial"/>
          <w:sz w:val="24"/>
          <w:szCs w:val="24"/>
        </w:rPr>
        <w:t>arrangements capable of</w:t>
      </w:r>
      <w:r w:rsidR="00633111" w:rsidRPr="00633111">
        <w:rPr>
          <w:rFonts w:ascii="Arial" w:eastAsia="Calibri" w:hAnsi="Arial" w:cs="Arial"/>
          <w:sz w:val="24"/>
          <w:szCs w:val="24"/>
        </w:rPr>
        <w:t xml:space="preserve"> meet</w:t>
      </w:r>
      <w:r>
        <w:rPr>
          <w:rFonts w:ascii="Arial" w:eastAsia="Calibri" w:hAnsi="Arial" w:cs="Arial"/>
          <w:sz w:val="24"/>
          <w:szCs w:val="24"/>
        </w:rPr>
        <w:t>ing</w:t>
      </w:r>
      <w:r w:rsidR="00633111" w:rsidRPr="00633111">
        <w:rPr>
          <w:rFonts w:ascii="Arial" w:eastAsia="Calibri" w:hAnsi="Arial" w:cs="Arial"/>
          <w:sz w:val="24"/>
          <w:szCs w:val="24"/>
        </w:rPr>
        <w:t xml:space="preserve"> the emission control requirements</w:t>
      </w:r>
      <w:r w:rsidR="00385F33">
        <w:rPr>
          <w:rFonts w:ascii="Arial" w:eastAsia="Calibri" w:hAnsi="Arial" w:cs="Arial"/>
          <w:sz w:val="24"/>
          <w:szCs w:val="24"/>
        </w:rPr>
        <w:t xml:space="preserve"> </w:t>
      </w:r>
      <w:r>
        <w:rPr>
          <w:rFonts w:ascii="Arial" w:eastAsia="Calibri" w:hAnsi="Arial" w:cs="Arial"/>
          <w:sz w:val="24"/>
          <w:szCs w:val="24"/>
        </w:rPr>
        <w:t>will be allowed to use these alternative means of compliance</w:t>
      </w:r>
      <w:r w:rsidR="00633111" w:rsidRPr="00633111">
        <w:rPr>
          <w:rFonts w:ascii="Arial" w:eastAsia="Calibri" w:hAnsi="Arial" w:cs="Arial"/>
          <w:sz w:val="24"/>
          <w:szCs w:val="24"/>
        </w:rPr>
        <w:t xml:space="preserve">. </w:t>
      </w:r>
    </w:p>
    <w:p w:rsidR="00385F33" w:rsidRDefault="00385F33" w:rsidP="00633111">
      <w:pPr>
        <w:rPr>
          <w:rFonts w:ascii="Arial" w:eastAsia="Calibri" w:hAnsi="Arial" w:cs="Arial"/>
          <w:sz w:val="24"/>
          <w:szCs w:val="24"/>
        </w:rPr>
      </w:pPr>
    </w:p>
    <w:p w:rsidR="00633111" w:rsidRDefault="00385F33" w:rsidP="00633111">
      <w:pPr>
        <w:rPr>
          <w:rFonts w:ascii="Arial" w:eastAsia="Calibri" w:hAnsi="Arial" w:cs="Arial"/>
          <w:sz w:val="24"/>
          <w:szCs w:val="24"/>
        </w:rPr>
      </w:pPr>
      <w:r>
        <w:rPr>
          <w:rFonts w:ascii="Arial" w:eastAsia="Calibri" w:hAnsi="Arial" w:cs="Arial"/>
          <w:sz w:val="24"/>
          <w:szCs w:val="24"/>
        </w:rPr>
        <w:t>I</w:t>
      </w:r>
      <w:r w:rsidR="00633111" w:rsidRPr="00633111">
        <w:rPr>
          <w:rFonts w:ascii="Arial" w:eastAsia="Calibri" w:hAnsi="Arial" w:cs="Arial"/>
          <w:sz w:val="24"/>
          <w:szCs w:val="24"/>
        </w:rPr>
        <w:t xml:space="preserve">n ports where shore power is available, ships with shore connection capabilities must use them while at berth. </w:t>
      </w:r>
    </w:p>
    <w:p w:rsidR="00DB3686" w:rsidRDefault="00DB3686" w:rsidP="00633111">
      <w:pPr>
        <w:rPr>
          <w:rFonts w:ascii="Arial" w:eastAsia="Calibri" w:hAnsi="Arial" w:cs="Arial"/>
          <w:sz w:val="24"/>
          <w:szCs w:val="24"/>
        </w:rPr>
      </w:pPr>
    </w:p>
    <w:p w:rsidR="00DB3686" w:rsidRPr="00633111" w:rsidRDefault="00DB3686" w:rsidP="00633111">
      <w:pPr>
        <w:rPr>
          <w:rFonts w:ascii="Arial" w:eastAsia="Calibri" w:hAnsi="Arial" w:cs="Arial"/>
          <w:sz w:val="24"/>
          <w:szCs w:val="24"/>
        </w:rPr>
      </w:pPr>
      <w:r w:rsidRPr="00DB3686">
        <w:rPr>
          <w:rFonts w:ascii="Arial" w:eastAsia="Calibri" w:hAnsi="Arial" w:cs="Arial"/>
          <w:sz w:val="24"/>
          <w:szCs w:val="24"/>
        </w:rPr>
        <w:t xml:space="preserve">Comments and questions should be sent to the undersigned </w:t>
      </w:r>
      <w:proofErr w:type="gramStart"/>
      <w:r w:rsidRPr="00DB3686">
        <w:rPr>
          <w:rFonts w:ascii="Arial" w:eastAsia="Calibri" w:hAnsi="Arial" w:cs="Arial"/>
          <w:sz w:val="24"/>
          <w:szCs w:val="24"/>
        </w:rPr>
        <w:t>(</w:t>
      </w:r>
      <w:r>
        <w:rPr>
          <w:rFonts w:ascii="Arial" w:eastAsia="Calibri" w:hAnsi="Arial" w:cs="Arial"/>
          <w:sz w:val="24"/>
          <w:szCs w:val="24"/>
        </w:rPr>
        <w:t xml:space="preserve"> </w:t>
      </w:r>
      <w:proofErr w:type="gramEnd"/>
      <w:hyperlink r:id="rId12" w:history="1">
        <w:r w:rsidRPr="00006481">
          <w:rPr>
            <w:rStyle w:val="Hyperlink"/>
            <w:rFonts w:ascii="Arial" w:eastAsia="Calibri" w:hAnsi="Arial" w:cs="Arial"/>
            <w:sz w:val="24"/>
            <w:szCs w:val="24"/>
          </w:rPr>
          <w:t>chris.oliver@ics-shipping.org</w:t>
        </w:r>
      </w:hyperlink>
      <w:r>
        <w:rPr>
          <w:rFonts w:ascii="Arial" w:eastAsia="Calibri" w:hAnsi="Arial" w:cs="Arial"/>
          <w:sz w:val="24"/>
          <w:szCs w:val="24"/>
        </w:rPr>
        <w:t xml:space="preserve"> </w:t>
      </w:r>
      <w:r w:rsidRPr="00DB3686">
        <w:rPr>
          <w:rFonts w:ascii="Arial" w:eastAsia="Calibri" w:hAnsi="Arial" w:cs="Arial"/>
          <w:sz w:val="24"/>
          <w:szCs w:val="24"/>
        </w:rPr>
        <w:t>).</w:t>
      </w:r>
    </w:p>
    <w:p w:rsidR="00385F33" w:rsidRDefault="00385F33" w:rsidP="00633111">
      <w:pPr>
        <w:rPr>
          <w:rFonts w:ascii="Arial" w:eastAsia="Calibri" w:hAnsi="Arial" w:cs="Arial"/>
          <w:sz w:val="24"/>
          <w:szCs w:val="24"/>
        </w:rPr>
      </w:pPr>
    </w:p>
    <w:p w:rsidR="009E4F5B" w:rsidRPr="009E4F5B" w:rsidRDefault="009E4F5B" w:rsidP="009E4F5B">
      <w:pPr>
        <w:pStyle w:val="BodyText2"/>
        <w:tabs>
          <w:tab w:val="left" w:pos="1276"/>
          <w:tab w:val="left" w:pos="1440"/>
        </w:tabs>
        <w:rPr>
          <w:rFonts w:eastAsia="Calibri" w:cs="Arial"/>
          <w:szCs w:val="24"/>
        </w:rPr>
      </w:pPr>
      <w:bookmarkStart w:id="0" w:name="_GoBack"/>
      <w:r w:rsidRPr="009E4F5B">
        <w:rPr>
          <w:rFonts w:eastAsia="Calibri" w:cs="Arial"/>
          <w:szCs w:val="24"/>
        </w:rPr>
        <w:t>Chris Oliver</w:t>
      </w:r>
    </w:p>
    <w:p w:rsidR="00DA4F97" w:rsidRPr="00385F33" w:rsidRDefault="009E4F5B" w:rsidP="00385F33">
      <w:pPr>
        <w:pStyle w:val="BodyText2"/>
        <w:tabs>
          <w:tab w:val="clear" w:pos="9180"/>
          <w:tab w:val="left" w:pos="1276"/>
          <w:tab w:val="left" w:pos="1440"/>
        </w:tabs>
        <w:rPr>
          <w:rFonts w:cs="Arial"/>
          <w:b/>
          <w:szCs w:val="24"/>
        </w:rPr>
      </w:pPr>
      <w:r w:rsidRPr="009E4F5B">
        <w:rPr>
          <w:rFonts w:eastAsia="Calibri" w:cs="Arial"/>
          <w:szCs w:val="24"/>
        </w:rPr>
        <w:t>Director, Regulatory Affairs</w:t>
      </w:r>
      <w:bookmarkEnd w:id="0"/>
    </w:p>
    <w:sectPr w:rsidR="00DA4F97" w:rsidRPr="00385F33" w:rsidSect="000073CA">
      <w:footerReference w:type="first" r:id="rId13"/>
      <w:pgSz w:w="11906" w:h="16838" w:code="9"/>
      <w:pgMar w:top="794" w:right="1134" w:bottom="1418" w:left="1134" w:header="675" w:footer="56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D92" w:rsidRDefault="00080D92">
      <w:r>
        <w:separator/>
      </w:r>
    </w:p>
  </w:endnote>
  <w:endnote w:type="continuationSeparator" w:id="0">
    <w:p w:rsidR="00080D92" w:rsidRDefault="00080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12B2" w:rsidRDefault="006B12B2">
    <w:pPr>
      <w:pStyle w:val="Footer"/>
    </w:pPr>
    <w:r>
      <w:rPr>
        <w:rFonts w:ascii="Arial" w:hAnsi="Arial"/>
        <w:sz w:val="16"/>
      </w:rPr>
      <w:t>International Chamber of Shipping Limited. Registered in England No. 2532887 at the above address</w:t>
    </w:r>
    <w:r>
      <w:rPr>
        <w:rFonts w:ascii="Arial" w:hAnsi="Arial"/>
        <w:snapToGrid w:val="0"/>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D92" w:rsidRDefault="00080D92">
      <w:r>
        <w:separator/>
      </w:r>
    </w:p>
  </w:footnote>
  <w:footnote w:type="continuationSeparator" w:id="0">
    <w:p w:rsidR="00080D92" w:rsidRDefault="00080D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nsid w:val="02440B9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32A1A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866720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FEA27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131F3A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4F3724D"/>
    <w:multiLevelType w:val="singleLevel"/>
    <w:tmpl w:val="6560A39A"/>
    <w:lvl w:ilvl="0">
      <w:start w:val="1"/>
      <w:numFmt w:val="upperLetter"/>
      <w:lvlText w:val="%1."/>
      <w:lvlJc w:val="left"/>
      <w:pPr>
        <w:tabs>
          <w:tab w:val="num" w:pos="555"/>
        </w:tabs>
        <w:ind w:left="555" w:hanging="555"/>
      </w:pPr>
      <w:rPr>
        <w:rFonts w:hint="default"/>
      </w:rPr>
    </w:lvl>
  </w:abstractNum>
  <w:abstractNum w:abstractNumId="7">
    <w:nsid w:val="195F12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96204D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
    <w:nsid w:val="1DC665B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2578266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nsid w:val="2DFE2372"/>
    <w:multiLevelType w:val="hybridMultilevel"/>
    <w:tmpl w:val="B60C6CC6"/>
    <w:lvl w:ilvl="0" w:tplc="9F5E62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25E7B89"/>
    <w:multiLevelType w:val="singleLevel"/>
    <w:tmpl w:val="25B4EEF2"/>
    <w:lvl w:ilvl="0">
      <w:start w:val="41"/>
      <w:numFmt w:val="decimal"/>
      <w:lvlText w:val="%1"/>
      <w:lvlJc w:val="left"/>
      <w:pPr>
        <w:tabs>
          <w:tab w:val="num" w:pos="720"/>
        </w:tabs>
        <w:ind w:left="720" w:hanging="360"/>
      </w:pPr>
      <w:rPr>
        <w:rFonts w:ascii="Arial" w:hAnsi="Arial" w:hint="default"/>
        <w:sz w:val="24"/>
      </w:rPr>
    </w:lvl>
  </w:abstractNum>
  <w:abstractNum w:abstractNumId="13">
    <w:nsid w:val="32646542"/>
    <w:multiLevelType w:val="hybridMultilevel"/>
    <w:tmpl w:val="A664E15C"/>
    <w:lvl w:ilvl="0" w:tplc="6C22BA1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BBB3A4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
    <w:nsid w:val="3DCA22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45B8650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7">
    <w:nsid w:val="466E27CD"/>
    <w:multiLevelType w:val="singleLevel"/>
    <w:tmpl w:val="58EA622A"/>
    <w:lvl w:ilvl="0">
      <w:start w:val="7"/>
      <w:numFmt w:val="upperLetter"/>
      <w:lvlText w:val="%1."/>
      <w:lvlJc w:val="left"/>
      <w:pPr>
        <w:tabs>
          <w:tab w:val="num" w:pos="375"/>
        </w:tabs>
        <w:ind w:left="375" w:hanging="375"/>
      </w:pPr>
      <w:rPr>
        <w:rFonts w:hint="default"/>
      </w:rPr>
    </w:lvl>
  </w:abstractNum>
  <w:abstractNum w:abstractNumId="18">
    <w:nsid w:val="502C6C7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5E8F70E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0">
    <w:nsid w:val="6D5C3974"/>
    <w:multiLevelType w:val="hybridMultilevel"/>
    <w:tmpl w:val="ABCC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A6E14B6"/>
    <w:multiLevelType w:val="singleLevel"/>
    <w:tmpl w:val="04090015"/>
    <w:lvl w:ilvl="0">
      <w:start w:val="3"/>
      <w:numFmt w:val="upperLetter"/>
      <w:lvlText w:val="%1."/>
      <w:lvlJc w:val="left"/>
      <w:pPr>
        <w:tabs>
          <w:tab w:val="num" w:pos="360"/>
        </w:tabs>
        <w:ind w:left="360" w:hanging="360"/>
      </w:pPr>
      <w:rPr>
        <w:rFonts w:hint="default"/>
      </w:rPr>
    </w:lvl>
  </w:abstractNum>
  <w:num w:numId="1">
    <w:abstractNumId w:val="10"/>
  </w:num>
  <w:num w:numId="2">
    <w:abstractNumId w:val="19"/>
  </w:num>
  <w:num w:numId="3">
    <w:abstractNumId w:val="8"/>
  </w:num>
  <w:num w:numId="4">
    <w:abstractNumId w:val="14"/>
  </w:num>
  <w:num w:numId="5">
    <w:abstractNumId w:val="16"/>
  </w:num>
  <w:num w:numId="6">
    <w:abstractNumId w:val="6"/>
  </w:num>
  <w:num w:numId="7">
    <w:abstractNumId w:val="21"/>
  </w:num>
  <w:num w:numId="8">
    <w:abstractNumId w:val="17"/>
  </w:num>
  <w:num w:numId="9">
    <w:abstractNumId w:val="2"/>
  </w:num>
  <w:num w:numId="10">
    <w:abstractNumId w:val="7"/>
  </w:num>
  <w:num w:numId="11">
    <w:abstractNumId w:val="5"/>
  </w:num>
  <w:num w:numId="12">
    <w:abstractNumId w:val="4"/>
  </w:num>
  <w:num w:numId="13">
    <w:abstractNumId w:val="1"/>
  </w:num>
  <w:num w:numId="14">
    <w:abstractNumId w:val="3"/>
  </w:num>
  <w:num w:numId="15">
    <w:abstractNumId w:val="15"/>
  </w:num>
  <w:num w:numId="16">
    <w:abstractNumId w:val="0"/>
    <w:lvlOverride w:ilvl="0">
      <w:startOverride w:val="4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7">
    <w:abstractNumId w:val="12"/>
  </w:num>
  <w:num w:numId="18">
    <w:abstractNumId w:val="18"/>
  </w:num>
  <w:num w:numId="19">
    <w:abstractNumId w:val="9"/>
  </w:num>
  <w:num w:numId="20">
    <w:abstractNumId w:val="13"/>
  </w:num>
  <w:num w:numId="21">
    <w:abstractNumId w:val="11"/>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73"/>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3AA"/>
    <w:rsid w:val="00002910"/>
    <w:rsid w:val="000073CA"/>
    <w:rsid w:val="00010258"/>
    <w:rsid w:val="0001055D"/>
    <w:rsid w:val="00021433"/>
    <w:rsid w:val="00026064"/>
    <w:rsid w:val="00042C47"/>
    <w:rsid w:val="00045074"/>
    <w:rsid w:val="00045AB1"/>
    <w:rsid w:val="00045DCA"/>
    <w:rsid w:val="000626A3"/>
    <w:rsid w:val="00064372"/>
    <w:rsid w:val="00074096"/>
    <w:rsid w:val="00077CF3"/>
    <w:rsid w:val="00080D92"/>
    <w:rsid w:val="00081DB1"/>
    <w:rsid w:val="0009758A"/>
    <w:rsid w:val="000A5246"/>
    <w:rsid w:val="000C537D"/>
    <w:rsid w:val="000D3EEB"/>
    <w:rsid w:val="000D4527"/>
    <w:rsid w:val="000E0098"/>
    <w:rsid w:val="000E59B6"/>
    <w:rsid w:val="000E653A"/>
    <w:rsid w:val="000E6CE6"/>
    <w:rsid w:val="0010282C"/>
    <w:rsid w:val="001105B9"/>
    <w:rsid w:val="00122883"/>
    <w:rsid w:val="001349EB"/>
    <w:rsid w:val="00143229"/>
    <w:rsid w:val="001574A7"/>
    <w:rsid w:val="00164BCA"/>
    <w:rsid w:val="00171542"/>
    <w:rsid w:val="001D6B59"/>
    <w:rsid w:val="001E5301"/>
    <w:rsid w:val="001F46AA"/>
    <w:rsid w:val="00212689"/>
    <w:rsid w:val="00234654"/>
    <w:rsid w:val="00237E09"/>
    <w:rsid w:val="00257690"/>
    <w:rsid w:val="00285D83"/>
    <w:rsid w:val="00293739"/>
    <w:rsid w:val="002B654C"/>
    <w:rsid w:val="002D0B46"/>
    <w:rsid w:val="002D2517"/>
    <w:rsid w:val="002D5C25"/>
    <w:rsid w:val="002E41FF"/>
    <w:rsid w:val="002E642E"/>
    <w:rsid w:val="00302185"/>
    <w:rsid w:val="00302742"/>
    <w:rsid w:val="003040D5"/>
    <w:rsid w:val="00305CA1"/>
    <w:rsid w:val="003474AC"/>
    <w:rsid w:val="003618DF"/>
    <w:rsid w:val="00364581"/>
    <w:rsid w:val="00367077"/>
    <w:rsid w:val="003679D6"/>
    <w:rsid w:val="003777EA"/>
    <w:rsid w:val="00381CA5"/>
    <w:rsid w:val="00385F33"/>
    <w:rsid w:val="00391F23"/>
    <w:rsid w:val="003923AA"/>
    <w:rsid w:val="003A148B"/>
    <w:rsid w:val="003B414F"/>
    <w:rsid w:val="003F00BB"/>
    <w:rsid w:val="003F0C52"/>
    <w:rsid w:val="003F1051"/>
    <w:rsid w:val="004001A7"/>
    <w:rsid w:val="00401769"/>
    <w:rsid w:val="00412B0E"/>
    <w:rsid w:val="00424675"/>
    <w:rsid w:val="00442797"/>
    <w:rsid w:val="00466875"/>
    <w:rsid w:val="004739AB"/>
    <w:rsid w:val="00480B32"/>
    <w:rsid w:val="004C18C4"/>
    <w:rsid w:val="004C78CC"/>
    <w:rsid w:val="004D0C79"/>
    <w:rsid w:val="004D1058"/>
    <w:rsid w:val="004D4C3C"/>
    <w:rsid w:val="004E2AF2"/>
    <w:rsid w:val="00500C1B"/>
    <w:rsid w:val="00504F97"/>
    <w:rsid w:val="00512C48"/>
    <w:rsid w:val="005141EC"/>
    <w:rsid w:val="00526D7C"/>
    <w:rsid w:val="00544733"/>
    <w:rsid w:val="00564E7A"/>
    <w:rsid w:val="00583724"/>
    <w:rsid w:val="00595BF5"/>
    <w:rsid w:val="005962A7"/>
    <w:rsid w:val="005B30AA"/>
    <w:rsid w:val="005B3E9E"/>
    <w:rsid w:val="005B5590"/>
    <w:rsid w:val="005C7759"/>
    <w:rsid w:val="005F5035"/>
    <w:rsid w:val="00602837"/>
    <w:rsid w:val="006209DB"/>
    <w:rsid w:val="00627238"/>
    <w:rsid w:val="00633111"/>
    <w:rsid w:val="00643C48"/>
    <w:rsid w:val="00665E91"/>
    <w:rsid w:val="006849FD"/>
    <w:rsid w:val="006863A5"/>
    <w:rsid w:val="0069133D"/>
    <w:rsid w:val="00693E13"/>
    <w:rsid w:val="006B12B2"/>
    <w:rsid w:val="006B5734"/>
    <w:rsid w:val="006D06A3"/>
    <w:rsid w:val="006E73C6"/>
    <w:rsid w:val="006F18DC"/>
    <w:rsid w:val="006F41D7"/>
    <w:rsid w:val="006F523C"/>
    <w:rsid w:val="006F667A"/>
    <w:rsid w:val="0072046E"/>
    <w:rsid w:val="00734D0E"/>
    <w:rsid w:val="00737E5E"/>
    <w:rsid w:val="00762D5C"/>
    <w:rsid w:val="00765EF1"/>
    <w:rsid w:val="00771AFF"/>
    <w:rsid w:val="00777A94"/>
    <w:rsid w:val="007B5A6A"/>
    <w:rsid w:val="007D16ED"/>
    <w:rsid w:val="007E528F"/>
    <w:rsid w:val="007E571B"/>
    <w:rsid w:val="007F5354"/>
    <w:rsid w:val="00820C77"/>
    <w:rsid w:val="0083228D"/>
    <w:rsid w:val="0083735F"/>
    <w:rsid w:val="00850F77"/>
    <w:rsid w:val="00851811"/>
    <w:rsid w:val="0085601D"/>
    <w:rsid w:val="008611D2"/>
    <w:rsid w:val="00870CA2"/>
    <w:rsid w:val="00873152"/>
    <w:rsid w:val="00875D9C"/>
    <w:rsid w:val="008B1644"/>
    <w:rsid w:val="008C2F59"/>
    <w:rsid w:val="008D29FD"/>
    <w:rsid w:val="008E78C1"/>
    <w:rsid w:val="008F0398"/>
    <w:rsid w:val="008F0EF1"/>
    <w:rsid w:val="009216CE"/>
    <w:rsid w:val="0094299E"/>
    <w:rsid w:val="0095344E"/>
    <w:rsid w:val="00960A96"/>
    <w:rsid w:val="0097542A"/>
    <w:rsid w:val="00987F4E"/>
    <w:rsid w:val="00992931"/>
    <w:rsid w:val="009936E7"/>
    <w:rsid w:val="00996E20"/>
    <w:rsid w:val="009A0DB5"/>
    <w:rsid w:val="009A5820"/>
    <w:rsid w:val="009B04AF"/>
    <w:rsid w:val="009B1482"/>
    <w:rsid w:val="009B69EA"/>
    <w:rsid w:val="009C24F9"/>
    <w:rsid w:val="009D027D"/>
    <w:rsid w:val="009D46D1"/>
    <w:rsid w:val="009D6D39"/>
    <w:rsid w:val="009E4F5B"/>
    <w:rsid w:val="009F1471"/>
    <w:rsid w:val="00A0184F"/>
    <w:rsid w:val="00A11C18"/>
    <w:rsid w:val="00A15B14"/>
    <w:rsid w:val="00A261A0"/>
    <w:rsid w:val="00A33B8D"/>
    <w:rsid w:val="00A40E81"/>
    <w:rsid w:val="00A51F92"/>
    <w:rsid w:val="00A6205A"/>
    <w:rsid w:val="00A73FEF"/>
    <w:rsid w:val="00A86493"/>
    <w:rsid w:val="00AA6459"/>
    <w:rsid w:val="00AB3E79"/>
    <w:rsid w:val="00AE43A9"/>
    <w:rsid w:val="00AF1BAE"/>
    <w:rsid w:val="00B038BD"/>
    <w:rsid w:val="00B17D1A"/>
    <w:rsid w:val="00B21FA1"/>
    <w:rsid w:val="00B227FD"/>
    <w:rsid w:val="00B25003"/>
    <w:rsid w:val="00B25A20"/>
    <w:rsid w:val="00B324B6"/>
    <w:rsid w:val="00B42C66"/>
    <w:rsid w:val="00B46995"/>
    <w:rsid w:val="00B53B90"/>
    <w:rsid w:val="00B55CC2"/>
    <w:rsid w:val="00B61685"/>
    <w:rsid w:val="00B67993"/>
    <w:rsid w:val="00B717CA"/>
    <w:rsid w:val="00B753D7"/>
    <w:rsid w:val="00B77EEF"/>
    <w:rsid w:val="00B852A3"/>
    <w:rsid w:val="00BA4E97"/>
    <w:rsid w:val="00BB5F36"/>
    <w:rsid w:val="00C279EC"/>
    <w:rsid w:val="00C33C72"/>
    <w:rsid w:val="00C51489"/>
    <w:rsid w:val="00C705D8"/>
    <w:rsid w:val="00C7279C"/>
    <w:rsid w:val="00C846D3"/>
    <w:rsid w:val="00C91A68"/>
    <w:rsid w:val="00C93950"/>
    <w:rsid w:val="00C93FC2"/>
    <w:rsid w:val="00C9717F"/>
    <w:rsid w:val="00CC4FF7"/>
    <w:rsid w:val="00CE0691"/>
    <w:rsid w:val="00CE14B2"/>
    <w:rsid w:val="00CF4D42"/>
    <w:rsid w:val="00D012D9"/>
    <w:rsid w:val="00D02880"/>
    <w:rsid w:val="00D0600F"/>
    <w:rsid w:val="00D23943"/>
    <w:rsid w:val="00D27788"/>
    <w:rsid w:val="00D3224F"/>
    <w:rsid w:val="00D36CC3"/>
    <w:rsid w:val="00D43B06"/>
    <w:rsid w:val="00D4733D"/>
    <w:rsid w:val="00D51E6B"/>
    <w:rsid w:val="00D558E6"/>
    <w:rsid w:val="00D67D79"/>
    <w:rsid w:val="00D7392E"/>
    <w:rsid w:val="00D766F6"/>
    <w:rsid w:val="00D8169E"/>
    <w:rsid w:val="00D849B1"/>
    <w:rsid w:val="00D968D1"/>
    <w:rsid w:val="00DA4F97"/>
    <w:rsid w:val="00DB3686"/>
    <w:rsid w:val="00DD1F57"/>
    <w:rsid w:val="00DD5D2B"/>
    <w:rsid w:val="00DD7B47"/>
    <w:rsid w:val="00E3516E"/>
    <w:rsid w:val="00E64832"/>
    <w:rsid w:val="00E861AB"/>
    <w:rsid w:val="00E950A1"/>
    <w:rsid w:val="00E97821"/>
    <w:rsid w:val="00EB1A45"/>
    <w:rsid w:val="00EB3EC9"/>
    <w:rsid w:val="00EC5B5F"/>
    <w:rsid w:val="00ED5D6E"/>
    <w:rsid w:val="00EF1F44"/>
    <w:rsid w:val="00EF1FFC"/>
    <w:rsid w:val="00EF73C7"/>
    <w:rsid w:val="00F11B7F"/>
    <w:rsid w:val="00F16C0B"/>
    <w:rsid w:val="00F47F07"/>
    <w:rsid w:val="00F5107D"/>
    <w:rsid w:val="00F6017D"/>
    <w:rsid w:val="00F64341"/>
    <w:rsid w:val="00F66241"/>
    <w:rsid w:val="00F7007F"/>
    <w:rsid w:val="00F77D53"/>
    <w:rsid w:val="00F87DEA"/>
    <w:rsid w:val="00FA391D"/>
    <w:rsid w:val="00FB21C8"/>
    <w:rsid w:val="00FC3B10"/>
    <w:rsid w:val="00FE415A"/>
    <w:rsid w:val="00FE6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4FFA1CA-0E3A-4FA1-971F-57F1184FD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right"/>
      <w:outlineLvl w:val="0"/>
    </w:pPr>
    <w:rPr>
      <w:rFonts w:ascii="Univers (W1)" w:hAnsi="Univers (W1)"/>
      <w:sz w:val="24"/>
    </w:rPr>
  </w:style>
  <w:style w:type="paragraph" w:styleId="Heading2">
    <w:name w:val="heading 2"/>
    <w:basedOn w:val="Normal"/>
    <w:next w:val="Normal"/>
    <w:qFormat/>
    <w:pPr>
      <w:keepNext/>
      <w:outlineLvl w:val="1"/>
    </w:pPr>
    <w:rPr>
      <w:rFonts w:ascii="Univers (W1)" w:hAnsi="Univers (W1)"/>
      <w:sz w:val="24"/>
    </w:rPr>
  </w:style>
  <w:style w:type="paragraph" w:styleId="Heading3">
    <w:name w:val="heading 3"/>
    <w:basedOn w:val="Normal"/>
    <w:next w:val="Normal"/>
    <w:qFormat/>
    <w:pPr>
      <w:keepNext/>
      <w:tabs>
        <w:tab w:val="right" w:pos="9180"/>
      </w:tabs>
      <w:jc w:val="center"/>
      <w:outlineLvl w:val="2"/>
    </w:pPr>
    <w:rPr>
      <w:rFonts w:ascii="Arial" w:hAnsi="Arial"/>
      <w:b/>
      <w:sz w:val="24"/>
      <w:u w:val="single"/>
    </w:rPr>
  </w:style>
  <w:style w:type="paragraph" w:styleId="Heading4">
    <w:name w:val="heading 4"/>
    <w:basedOn w:val="Normal"/>
    <w:next w:val="Normal"/>
    <w:qFormat/>
    <w:pPr>
      <w:keepNext/>
      <w:tabs>
        <w:tab w:val="left" w:pos="1350"/>
        <w:tab w:val="right" w:pos="9180"/>
      </w:tabs>
      <w:outlineLvl w:val="3"/>
    </w:pPr>
    <w:rPr>
      <w:rFonts w:ascii="Arial" w:hAnsi="Arial"/>
      <w:b/>
      <w:sz w:val="24"/>
    </w:rPr>
  </w:style>
  <w:style w:type="paragraph" w:styleId="Heading5">
    <w:name w:val="heading 5"/>
    <w:basedOn w:val="Normal"/>
    <w:next w:val="Normal"/>
    <w:qFormat/>
    <w:pPr>
      <w:keepNext/>
      <w:ind w:left="57"/>
      <w:outlineLvl w:val="4"/>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BodyText">
    <w:name w:val="Body Text"/>
    <w:basedOn w:val="Normal"/>
    <w:link w:val="BodyTextChar"/>
    <w:pPr>
      <w:tabs>
        <w:tab w:val="right" w:pos="9180"/>
      </w:tabs>
    </w:pPr>
    <w:rPr>
      <w:rFonts w:ascii="Arial" w:hAnsi="Arial"/>
      <w:b/>
      <w:sz w:val="24"/>
    </w:rPr>
  </w:style>
  <w:style w:type="paragraph" w:styleId="BodyText2">
    <w:name w:val="Body Text 2"/>
    <w:basedOn w:val="Normal"/>
    <w:link w:val="BodyText2Char"/>
    <w:pPr>
      <w:tabs>
        <w:tab w:val="right" w:pos="9180"/>
      </w:tabs>
    </w:pPr>
    <w:rPr>
      <w:rFonts w:ascii="Arial" w:hAnsi="Arial"/>
      <w:sz w:val="24"/>
    </w:rPr>
  </w:style>
  <w:style w:type="character" w:styleId="FollowedHyperlink">
    <w:name w:val="FollowedHyperlink"/>
    <w:rPr>
      <w:color w:val="800080"/>
      <w:u w:val="single"/>
    </w:rPr>
  </w:style>
  <w:style w:type="paragraph" w:styleId="Footer">
    <w:name w:val="footer"/>
    <w:basedOn w:val="Normal"/>
    <w:pPr>
      <w:tabs>
        <w:tab w:val="center" w:pos="4320"/>
        <w:tab w:val="right" w:pos="8640"/>
      </w:tabs>
    </w:pPr>
    <w:rPr>
      <w:sz w:val="24"/>
      <w:lang w:val="en-US"/>
    </w:rPr>
  </w:style>
  <w:style w:type="paragraph" w:styleId="BodyText3">
    <w:name w:val="Body Text 3"/>
    <w:basedOn w:val="Normal"/>
    <w:rPr>
      <w:rFonts w:ascii="Arial" w:hAnsi="Arial"/>
      <w:i/>
      <w:sz w:val="24"/>
    </w:rPr>
  </w:style>
  <w:style w:type="paragraph" w:styleId="Header">
    <w:name w:val="head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rsid w:val="00665E91"/>
    <w:rPr>
      <w:rFonts w:ascii="Tahoma" w:hAnsi="Tahoma"/>
      <w:sz w:val="16"/>
      <w:szCs w:val="16"/>
    </w:rPr>
  </w:style>
  <w:style w:type="character" w:customStyle="1" w:styleId="BalloonTextChar">
    <w:name w:val="Balloon Text Char"/>
    <w:link w:val="BalloonText"/>
    <w:rsid w:val="00665E91"/>
    <w:rPr>
      <w:rFonts w:ascii="Tahoma" w:hAnsi="Tahoma" w:cs="Tahoma"/>
      <w:sz w:val="16"/>
      <w:szCs w:val="16"/>
      <w:lang w:eastAsia="en-US"/>
    </w:rPr>
  </w:style>
  <w:style w:type="paragraph" w:styleId="NormalWeb">
    <w:name w:val="Normal (Web)"/>
    <w:basedOn w:val="Normal"/>
    <w:uiPriority w:val="99"/>
    <w:rsid w:val="00A33B8D"/>
    <w:pPr>
      <w:spacing w:after="336" w:line="336" w:lineRule="atLeast"/>
    </w:pPr>
    <w:rPr>
      <w:sz w:val="24"/>
      <w:szCs w:val="24"/>
      <w:lang w:eastAsia="en-GB"/>
    </w:rPr>
  </w:style>
  <w:style w:type="character" w:styleId="Strong">
    <w:name w:val="Strong"/>
    <w:uiPriority w:val="22"/>
    <w:qFormat/>
    <w:rsid w:val="00F11B7F"/>
    <w:rPr>
      <w:b/>
      <w:bCs/>
    </w:rPr>
  </w:style>
  <w:style w:type="character" w:customStyle="1" w:styleId="BodyText2Char">
    <w:name w:val="Body Text 2 Char"/>
    <w:link w:val="BodyText2"/>
    <w:rsid w:val="00CE14B2"/>
    <w:rPr>
      <w:rFonts w:ascii="Arial" w:hAnsi="Arial"/>
      <w:sz w:val="24"/>
      <w:lang w:val="en-GB"/>
    </w:rPr>
  </w:style>
  <w:style w:type="character" w:customStyle="1" w:styleId="BodyTextChar">
    <w:name w:val="Body Text Char"/>
    <w:link w:val="BodyText"/>
    <w:rsid w:val="001D6B59"/>
    <w:rPr>
      <w:rFonts w:ascii="Arial" w:hAnsi="Arial"/>
      <w:b/>
      <w:sz w:val="24"/>
      <w:lang w:val="en-GB"/>
    </w:rPr>
  </w:style>
  <w:style w:type="paragraph" w:customStyle="1" w:styleId="Default">
    <w:name w:val="Default"/>
    <w:rsid w:val="00F77D53"/>
    <w:pPr>
      <w:autoSpaceDE w:val="0"/>
      <w:autoSpaceDN w:val="0"/>
      <w:adjustRightInd w:val="0"/>
    </w:pPr>
    <w:rPr>
      <w:rFonts w:ascii="Arial" w:hAnsi="Arial" w:cs="Arial"/>
      <w:color w:val="000000"/>
      <w:sz w:val="24"/>
      <w:szCs w:val="24"/>
      <w:lang w:eastAsia="en-US"/>
    </w:rPr>
  </w:style>
  <w:style w:type="paragraph" w:styleId="Subtitle">
    <w:name w:val="Subtitle"/>
    <w:basedOn w:val="Normal"/>
    <w:next w:val="Normal"/>
    <w:link w:val="SubtitleChar"/>
    <w:qFormat/>
    <w:rsid w:val="00595BF5"/>
    <w:pPr>
      <w:numPr>
        <w:ilvl w:val="1"/>
      </w:numPr>
    </w:pPr>
    <w:rPr>
      <w:rFonts w:ascii="Cambria" w:hAnsi="Cambria"/>
      <w:i/>
      <w:iCs/>
      <w:color w:val="4F81BD"/>
      <w:spacing w:val="15"/>
      <w:sz w:val="24"/>
      <w:szCs w:val="24"/>
    </w:rPr>
  </w:style>
  <w:style w:type="character" w:customStyle="1" w:styleId="SubtitleChar">
    <w:name w:val="Subtitle Char"/>
    <w:link w:val="Subtitle"/>
    <w:rsid w:val="00595BF5"/>
    <w:rPr>
      <w:rFonts w:ascii="Cambria" w:eastAsia="Times New Roman" w:hAnsi="Cambria" w:cs="Times New Roman"/>
      <w:i/>
      <w:iCs/>
      <w:color w:val="4F81BD"/>
      <w:spacing w:val="15"/>
      <w:sz w:val="24"/>
      <w:szCs w:val="24"/>
      <w:lang w:val="en-GB"/>
    </w:rPr>
  </w:style>
  <w:style w:type="paragraph" w:customStyle="1" w:styleId="Standard">
    <w:name w:val="Standard"/>
    <w:basedOn w:val="Normal"/>
    <w:rsid w:val="00DD1F57"/>
    <w:rPr>
      <w:rFonts w:eastAsia="Calibri"/>
      <w:sz w:val="24"/>
      <w:szCs w:val="24"/>
      <w:lang w:val="en-US" w:eastAsia="hi-IN"/>
    </w:rPr>
  </w:style>
  <w:style w:type="character" w:styleId="Emphasis">
    <w:name w:val="Emphasis"/>
    <w:basedOn w:val="DefaultParagraphFont"/>
    <w:qFormat/>
    <w:rsid w:val="00424675"/>
    <w:rPr>
      <w:i/>
      <w:iCs/>
    </w:rPr>
  </w:style>
  <w:style w:type="paragraph" w:styleId="PlainText">
    <w:name w:val="Plain Text"/>
    <w:basedOn w:val="Normal"/>
    <w:link w:val="PlainTextChar"/>
    <w:uiPriority w:val="99"/>
    <w:unhideWhenUsed/>
    <w:rsid w:val="00AA6459"/>
    <w:rPr>
      <w:rFonts w:ascii="Courier New" w:eastAsiaTheme="minorHAnsi" w:hAnsi="Courier New" w:cs="Courier New"/>
    </w:rPr>
  </w:style>
  <w:style w:type="character" w:customStyle="1" w:styleId="PlainTextChar">
    <w:name w:val="Plain Text Char"/>
    <w:basedOn w:val="DefaultParagraphFont"/>
    <w:link w:val="PlainText"/>
    <w:uiPriority w:val="99"/>
    <w:rsid w:val="00AA6459"/>
    <w:rPr>
      <w:rFonts w:ascii="Courier New" w:eastAsiaTheme="minorHAnsi" w:hAnsi="Courier New" w:cs="Courier New"/>
      <w:lang w:eastAsia="en-US"/>
    </w:rPr>
  </w:style>
  <w:style w:type="paragraph" w:styleId="ListParagraph">
    <w:name w:val="List Paragraph"/>
    <w:basedOn w:val="Normal"/>
    <w:uiPriority w:val="34"/>
    <w:qFormat/>
    <w:rsid w:val="00633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73785">
      <w:bodyDiv w:val="1"/>
      <w:marLeft w:val="0"/>
      <w:marRight w:val="0"/>
      <w:marTop w:val="0"/>
      <w:marBottom w:val="0"/>
      <w:divBdr>
        <w:top w:val="none" w:sz="0" w:space="0" w:color="auto"/>
        <w:left w:val="none" w:sz="0" w:space="0" w:color="auto"/>
        <w:bottom w:val="none" w:sz="0" w:space="0" w:color="auto"/>
        <w:right w:val="none" w:sz="0" w:space="0" w:color="auto"/>
      </w:divBdr>
    </w:div>
    <w:div w:id="186649598">
      <w:bodyDiv w:val="1"/>
      <w:marLeft w:val="0"/>
      <w:marRight w:val="0"/>
      <w:marTop w:val="0"/>
      <w:marBottom w:val="0"/>
      <w:divBdr>
        <w:top w:val="none" w:sz="0" w:space="0" w:color="auto"/>
        <w:left w:val="none" w:sz="0" w:space="0" w:color="auto"/>
        <w:bottom w:val="none" w:sz="0" w:space="0" w:color="auto"/>
        <w:right w:val="none" w:sz="0" w:space="0" w:color="auto"/>
      </w:divBdr>
    </w:div>
    <w:div w:id="597061332">
      <w:bodyDiv w:val="1"/>
      <w:marLeft w:val="0"/>
      <w:marRight w:val="0"/>
      <w:marTop w:val="0"/>
      <w:marBottom w:val="0"/>
      <w:divBdr>
        <w:top w:val="none" w:sz="0" w:space="0" w:color="auto"/>
        <w:left w:val="none" w:sz="0" w:space="0" w:color="auto"/>
        <w:bottom w:val="none" w:sz="0" w:space="0" w:color="auto"/>
        <w:right w:val="none" w:sz="0" w:space="0" w:color="auto"/>
      </w:divBdr>
    </w:div>
    <w:div w:id="727845596">
      <w:bodyDiv w:val="1"/>
      <w:marLeft w:val="0"/>
      <w:marRight w:val="0"/>
      <w:marTop w:val="0"/>
      <w:marBottom w:val="0"/>
      <w:divBdr>
        <w:top w:val="none" w:sz="0" w:space="0" w:color="auto"/>
        <w:left w:val="none" w:sz="0" w:space="0" w:color="auto"/>
        <w:bottom w:val="none" w:sz="0" w:space="0" w:color="auto"/>
        <w:right w:val="none" w:sz="0" w:space="0" w:color="auto"/>
      </w:divBdr>
    </w:div>
    <w:div w:id="796491696">
      <w:bodyDiv w:val="1"/>
      <w:marLeft w:val="0"/>
      <w:marRight w:val="0"/>
      <w:marTop w:val="0"/>
      <w:marBottom w:val="0"/>
      <w:divBdr>
        <w:top w:val="none" w:sz="0" w:space="0" w:color="auto"/>
        <w:left w:val="none" w:sz="0" w:space="0" w:color="auto"/>
        <w:bottom w:val="none" w:sz="0" w:space="0" w:color="auto"/>
        <w:right w:val="none" w:sz="0" w:space="0" w:color="auto"/>
      </w:divBdr>
    </w:div>
    <w:div w:id="903684760">
      <w:bodyDiv w:val="1"/>
      <w:marLeft w:val="0"/>
      <w:marRight w:val="0"/>
      <w:marTop w:val="0"/>
      <w:marBottom w:val="0"/>
      <w:divBdr>
        <w:top w:val="none" w:sz="0" w:space="0" w:color="auto"/>
        <w:left w:val="none" w:sz="0" w:space="0" w:color="auto"/>
        <w:bottom w:val="none" w:sz="0" w:space="0" w:color="auto"/>
        <w:right w:val="none" w:sz="0" w:space="0" w:color="auto"/>
      </w:divBdr>
    </w:div>
    <w:div w:id="936869488">
      <w:bodyDiv w:val="1"/>
      <w:marLeft w:val="0"/>
      <w:marRight w:val="0"/>
      <w:marTop w:val="0"/>
      <w:marBottom w:val="0"/>
      <w:divBdr>
        <w:top w:val="none" w:sz="0" w:space="0" w:color="auto"/>
        <w:left w:val="none" w:sz="0" w:space="0" w:color="auto"/>
        <w:bottom w:val="none" w:sz="0" w:space="0" w:color="auto"/>
        <w:right w:val="none" w:sz="0" w:space="0" w:color="auto"/>
      </w:divBdr>
    </w:div>
    <w:div w:id="1060446784">
      <w:bodyDiv w:val="1"/>
      <w:marLeft w:val="0"/>
      <w:marRight w:val="0"/>
      <w:marTop w:val="0"/>
      <w:marBottom w:val="0"/>
      <w:divBdr>
        <w:top w:val="none" w:sz="0" w:space="0" w:color="auto"/>
        <w:left w:val="none" w:sz="0" w:space="0" w:color="auto"/>
        <w:bottom w:val="none" w:sz="0" w:space="0" w:color="auto"/>
        <w:right w:val="none" w:sz="0" w:space="0" w:color="auto"/>
      </w:divBdr>
    </w:div>
    <w:div w:id="1389835898">
      <w:bodyDiv w:val="1"/>
      <w:marLeft w:val="0"/>
      <w:marRight w:val="0"/>
      <w:marTop w:val="0"/>
      <w:marBottom w:val="0"/>
      <w:divBdr>
        <w:top w:val="none" w:sz="0" w:space="0" w:color="auto"/>
        <w:left w:val="none" w:sz="0" w:space="0" w:color="auto"/>
        <w:bottom w:val="none" w:sz="0" w:space="0" w:color="auto"/>
        <w:right w:val="none" w:sz="0" w:space="0" w:color="auto"/>
      </w:divBdr>
    </w:div>
    <w:div w:id="1697271983">
      <w:bodyDiv w:val="1"/>
      <w:marLeft w:val="0"/>
      <w:marRight w:val="0"/>
      <w:marTop w:val="0"/>
      <w:marBottom w:val="0"/>
      <w:divBdr>
        <w:top w:val="none" w:sz="0" w:space="0" w:color="auto"/>
        <w:left w:val="none" w:sz="0" w:space="0" w:color="auto"/>
        <w:bottom w:val="none" w:sz="0" w:space="0" w:color="auto"/>
        <w:right w:val="none" w:sz="0" w:space="0" w:color="auto"/>
      </w:divBdr>
    </w:div>
    <w:div w:id="1727796875">
      <w:bodyDiv w:val="1"/>
      <w:marLeft w:val="0"/>
      <w:marRight w:val="0"/>
      <w:marTop w:val="0"/>
      <w:marBottom w:val="0"/>
      <w:divBdr>
        <w:top w:val="none" w:sz="0" w:space="0" w:color="auto"/>
        <w:left w:val="none" w:sz="0" w:space="0" w:color="auto"/>
        <w:bottom w:val="none" w:sz="0" w:space="0" w:color="auto"/>
        <w:right w:val="none" w:sz="0" w:space="0" w:color="auto"/>
      </w:divBdr>
    </w:div>
    <w:div w:id="1820537331">
      <w:bodyDiv w:val="1"/>
      <w:marLeft w:val="0"/>
      <w:marRight w:val="0"/>
      <w:marTop w:val="0"/>
      <w:marBottom w:val="0"/>
      <w:divBdr>
        <w:top w:val="none" w:sz="0" w:space="0" w:color="auto"/>
        <w:left w:val="none" w:sz="0" w:space="0" w:color="auto"/>
        <w:bottom w:val="none" w:sz="0" w:space="0" w:color="auto"/>
        <w:right w:val="none" w:sz="0" w:space="0" w:color="auto"/>
      </w:divBdr>
    </w:div>
    <w:div w:id="185873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ris.oliver@ics-shipping.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hipping-fact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cs-shipping.org/" TargetMode="External"/><Relationship Id="rId4" Type="http://schemas.openxmlformats.org/officeDocument/2006/relationships/settings" Target="settings.xml"/><Relationship Id="rId9" Type="http://schemas.openxmlformats.org/officeDocument/2006/relationships/hyperlink" Target="mailto:info@ics-shipping.org"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eter.Hinchliffe\Application%20Data\Microsoft\Templates\Circular%20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58236-77A3-429D-BFB0-A965100BC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Circular 2009</Template>
  <TotalTime>5</TotalTime>
  <Pages>2</Pages>
  <Words>406</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International Chamber of Shipping</vt:lpstr>
    </vt:vector>
  </TitlesOfParts>
  <Company>Marisec</Company>
  <LinksUpToDate>false</LinksUpToDate>
  <CharactersWithSpaces>2727</CharactersWithSpaces>
  <SharedDoc>false</SharedDoc>
  <HLinks>
    <vt:vector size="18" baseType="variant">
      <vt:variant>
        <vt:i4>7929918</vt:i4>
      </vt:variant>
      <vt:variant>
        <vt:i4>6</vt:i4>
      </vt:variant>
      <vt:variant>
        <vt:i4>0</vt:i4>
      </vt:variant>
      <vt:variant>
        <vt:i4>5</vt:i4>
      </vt:variant>
      <vt:variant>
        <vt:lpwstr>http://www.shipping-facts.com/</vt:lpwstr>
      </vt:variant>
      <vt:variant>
        <vt:lpwstr/>
      </vt:variant>
      <vt:variant>
        <vt:i4>4587520</vt:i4>
      </vt:variant>
      <vt:variant>
        <vt:i4>3</vt:i4>
      </vt:variant>
      <vt:variant>
        <vt:i4>0</vt:i4>
      </vt:variant>
      <vt:variant>
        <vt:i4>5</vt:i4>
      </vt:variant>
      <vt:variant>
        <vt:lpwstr>http://www.ics-shipping.org/</vt:lpwstr>
      </vt:variant>
      <vt:variant>
        <vt:lpwstr/>
      </vt:variant>
      <vt:variant>
        <vt:i4>8192009</vt:i4>
      </vt:variant>
      <vt:variant>
        <vt:i4>0</vt:i4>
      </vt:variant>
      <vt:variant>
        <vt:i4>0</vt:i4>
      </vt:variant>
      <vt:variant>
        <vt:i4>5</vt:i4>
      </vt:variant>
      <vt:variant>
        <vt:lpwstr>mailto:info@ics-shipping.org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Chamber of Shipping</dc:title>
  <dc:creator>John Murray</dc:creator>
  <cp:lastModifiedBy>Jade Smith</cp:lastModifiedBy>
  <cp:revision>3</cp:revision>
  <cp:lastPrinted>2011-09-22T11:36:00Z</cp:lastPrinted>
  <dcterms:created xsi:type="dcterms:W3CDTF">2018-09-05T08:59:00Z</dcterms:created>
  <dcterms:modified xsi:type="dcterms:W3CDTF">2018-09-05T10:02:00Z</dcterms:modified>
</cp:coreProperties>
</file>