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191" w:type="dxa"/>
        <w:tblInd w:w="-34" w:type="dxa"/>
        <w:tblLayout w:type="fixed"/>
        <w:tblLook w:val="0000" w:firstRow="0" w:lastRow="0" w:firstColumn="0" w:lastColumn="0" w:noHBand="0" w:noVBand="0"/>
      </w:tblPr>
      <w:tblGrid>
        <w:gridCol w:w="9923"/>
        <w:gridCol w:w="2268"/>
      </w:tblGrid>
      <w:tr w:rsidR="005E32F1" w:rsidTr="00D448DE">
        <w:trPr>
          <w:trHeight w:val="1842"/>
        </w:trPr>
        <w:tc>
          <w:tcPr>
            <w:tcW w:w="9923" w:type="dxa"/>
          </w:tcPr>
          <w:p w:rsidR="005E32F1" w:rsidRPr="00CC4FF7" w:rsidRDefault="005E32F1" w:rsidP="00D448DE">
            <w:pPr>
              <w:pStyle w:val="Header"/>
              <w:tabs>
                <w:tab w:val="clear" w:pos="4153"/>
                <w:tab w:val="clear" w:pos="8306"/>
              </w:tabs>
              <w:ind w:left="28"/>
              <w:rPr>
                <w:rFonts w:ascii="Arial" w:hAnsi="Arial"/>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0;text-align:left;margin-left:-5.5pt;margin-top:6.7pt;width:243pt;height:61.7pt;z-index:251657728;visibility:visible">
                  <v:imagedata r:id="rId8" o:title=""/>
                </v:shape>
              </w:pict>
            </w:r>
          </w:p>
          <w:p w:rsidR="005E32F1" w:rsidRPr="006B12B2" w:rsidRDefault="005E32F1" w:rsidP="00D448DE">
            <w:pPr>
              <w:pStyle w:val="Header"/>
              <w:tabs>
                <w:tab w:val="clear" w:pos="4153"/>
                <w:tab w:val="clear" w:pos="8306"/>
              </w:tabs>
              <w:ind w:left="28"/>
              <w:jc w:val="right"/>
              <w:rPr>
                <w:rFonts w:ascii="Arial" w:hAnsi="Arial"/>
              </w:rPr>
            </w:pPr>
            <w:r w:rsidRPr="006B12B2">
              <w:rPr>
                <w:rFonts w:ascii="Arial" w:hAnsi="Arial"/>
              </w:rPr>
              <w:t>38 St Mary Axe  London EC3A 8BH</w:t>
            </w:r>
          </w:p>
          <w:p w:rsidR="005E32F1" w:rsidRPr="006B12B2" w:rsidRDefault="005E32F1" w:rsidP="00D448DE">
            <w:pPr>
              <w:pStyle w:val="Header"/>
              <w:tabs>
                <w:tab w:val="clear" w:pos="4153"/>
                <w:tab w:val="clear" w:pos="8306"/>
              </w:tabs>
              <w:ind w:left="28"/>
              <w:jc w:val="right"/>
              <w:rPr>
                <w:rFonts w:ascii="Arial" w:hAnsi="Arial"/>
              </w:rPr>
            </w:pPr>
          </w:p>
          <w:p w:rsidR="005E32F1" w:rsidRPr="006B12B2" w:rsidRDefault="005E32F1" w:rsidP="00D448DE">
            <w:pPr>
              <w:ind w:left="28"/>
              <w:jc w:val="right"/>
              <w:rPr>
                <w:rFonts w:ascii="Arial" w:hAnsi="Arial"/>
              </w:rPr>
            </w:pPr>
            <w:r w:rsidRPr="006B12B2">
              <w:rPr>
                <w:rFonts w:ascii="Arial" w:hAnsi="Arial"/>
              </w:rPr>
              <w:t>Tel  +44 20 7090 1460</w:t>
            </w:r>
          </w:p>
          <w:p w:rsidR="005E32F1" w:rsidRPr="006B12B2" w:rsidRDefault="005E32F1" w:rsidP="00D448DE">
            <w:pPr>
              <w:ind w:left="28"/>
              <w:jc w:val="right"/>
              <w:rPr>
                <w:rFonts w:ascii="Arial" w:hAnsi="Arial"/>
              </w:rPr>
            </w:pPr>
            <w:r w:rsidRPr="006B12B2">
              <w:rPr>
                <w:rFonts w:ascii="Arial" w:hAnsi="Arial"/>
              </w:rPr>
              <w:t>Fax +44 20 7090 1484</w:t>
            </w:r>
          </w:p>
          <w:p w:rsidR="005E32F1" w:rsidRPr="00821E61" w:rsidRDefault="005E32F1" w:rsidP="00D448DE">
            <w:pPr>
              <w:ind w:left="28"/>
              <w:jc w:val="right"/>
              <w:rPr>
                <w:rFonts w:ascii="Arial" w:hAnsi="Arial" w:cs="Arial"/>
                <w:sz w:val="22"/>
                <w:szCs w:val="22"/>
              </w:rPr>
            </w:pPr>
          </w:p>
          <w:p w:rsidR="005E32F1" w:rsidRPr="005E32F1" w:rsidRDefault="005E32F1" w:rsidP="00D448DE">
            <w:pPr>
              <w:jc w:val="right"/>
              <w:rPr>
                <w:rFonts w:ascii="Arial" w:hAnsi="Arial" w:cs="Arial"/>
                <w:noProof/>
                <w:color w:val="939394"/>
                <w:lang w:val="en-US" w:eastAsia="en-GB"/>
              </w:rPr>
            </w:pPr>
            <w:hyperlink r:id="rId9" w:history="1">
              <w:r w:rsidRPr="00821E61">
                <w:rPr>
                  <w:rStyle w:val="Hyperlink"/>
                  <w:rFonts w:ascii="Arial" w:hAnsi="Arial" w:cs="Arial"/>
                  <w:noProof/>
                  <w:color w:val="000000"/>
                  <w:lang w:val="en-US" w:eastAsia="en-GB"/>
                </w:rPr>
                <w:t>info@ics-shipping.org</w:t>
              </w:r>
            </w:hyperlink>
            <w:r w:rsidRPr="00821E61">
              <w:rPr>
                <w:rFonts w:ascii="Arial" w:hAnsi="Arial" w:cs="Arial"/>
                <w:noProof/>
                <w:color w:val="000000"/>
                <w:lang w:eastAsia="en-GB"/>
              </w:rPr>
              <w:t xml:space="preserve"> </w:t>
            </w:r>
            <w:r w:rsidRPr="00821E61">
              <w:rPr>
                <w:rFonts w:ascii="Arial" w:hAnsi="Arial" w:cs="Arial"/>
                <w:noProof/>
                <w:color w:val="939394"/>
                <w:lang w:val="en-US" w:eastAsia="en-GB"/>
              </w:rPr>
              <w:t xml:space="preserve">| </w:t>
            </w:r>
            <w:hyperlink r:id="rId10" w:history="1">
              <w:r w:rsidRPr="00821E61">
                <w:rPr>
                  <w:rStyle w:val="Hyperlink"/>
                  <w:rFonts w:ascii="Arial" w:hAnsi="Arial" w:cs="Arial"/>
                  <w:noProof/>
                  <w:color w:val="000000"/>
                  <w:lang w:val="en-US" w:eastAsia="en-GB"/>
                </w:rPr>
                <w:t>ics-shipping.org</w:t>
              </w:r>
            </w:hyperlink>
            <w:r w:rsidRPr="00821E61">
              <w:rPr>
                <w:rFonts w:ascii="Arial" w:hAnsi="Arial" w:cs="Arial"/>
                <w:noProof/>
                <w:color w:val="939394"/>
                <w:lang w:val="en-US" w:eastAsia="en-GB"/>
              </w:rPr>
              <w:t xml:space="preserve"> | </w:t>
            </w:r>
            <w:hyperlink r:id="rId11" w:history="1">
              <w:r w:rsidRPr="00821E61">
                <w:rPr>
                  <w:rStyle w:val="Hyperlink"/>
                  <w:rFonts w:ascii="Arial" w:hAnsi="Arial" w:cs="Arial"/>
                  <w:noProof/>
                  <w:color w:val="000000"/>
                  <w:lang w:val="en-US" w:eastAsia="en-GB"/>
                </w:rPr>
                <w:t>shipping-facts.com</w:t>
              </w:r>
            </w:hyperlink>
            <w:r w:rsidRPr="005E32F1">
              <w:rPr>
                <w:rFonts w:ascii="Arial" w:hAnsi="Arial" w:cs="Arial"/>
                <w:noProof/>
                <w:color w:val="939394"/>
                <w:lang w:eastAsia="en-GB"/>
              </w:rPr>
              <w:t xml:space="preserve"> </w:t>
            </w:r>
          </w:p>
          <w:p w:rsidR="005E32F1" w:rsidRPr="00CC4FF7" w:rsidRDefault="005E32F1" w:rsidP="00D448DE">
            <w:pPr>
              <w:rPr>
                <w:rFonts w:ascii="Arial" w:hAnsi="Arial"/>
                <w:sz w:val="16"/>
                <w:szCs w:val="16"/>
              </w:rPr>
            </w:pPr>
          </w:p>
        </w:tc>
        <w:tc>
          <w:tcPr>
            <w:tcW w:w="2268" w:type="dxa"/>
          </w:tcPr>
          <w:p w:rsidR="005E32F1" w:rsidRPr="00875D9C" w:rsidRDefault="005E32F1" w:rsidP="00D448DE">
            <w:pPr>
              <w:jc w:val="both"/>
              <w:rPr>
                <w:rFonts w:ascii="Arial" w:hAnsi="Arial"/>
                <w:sz w:val="2"/>
                <w:szCs w:val="2"/>
              </w:rPr>
            </w:pPr>
          </w:p>
          <w:p w:rsidR="005E32F1" w:rsidRDefault="005E32F1" w:rsidP="00D448DE">
            <w:pPr>
              <w:jc w:val="both"/>
              <w:rPr>
                <w:rFonts w:ascii="Arial" w:hAnsi="Arial"/>
                <w:sz w:val="24"/>
              </w:rPr>
            </w:pPr>
          </w:p>
        </w:tc>
      </w:tr>
    </w:tbl>
    <w:p w:rsidR="005E32F1" w:rsidRDefault="005E32F1" w:rsidP="005E32F1">
      <w:pPr>
        <w:rPr>
          <w:rFonts w:ascii="Arial" w:hAnsi="Arial" w:cs="Arial"/>
          <w:b/>
          <w:color w:val="808080"/>
          <w:sz w:val="19"/>
          <w:szCs w:val="19"/>
        </w:rPr>
      </w:pPr>
      <w:r w:rsidRPr="005E32F1">
        <w:rPr>
          <w:rFonts w:ascii="Arial" w:hAnsi="Arial" w:cs="Arial"/>
          <w:b/>
          <w:color w:val="808080"/>
          <w:sz w:val="19"/>
          <w:szCs w:val="19"/>
        </w:rPr>
        <w:t>This Circular and its attachments (if any) are confidential to the intended recipient and may be privileged. If you are not the intended recipient you should contact ICS and must not make any use of it.</w:t>
      </w:r>
    </w:p>
    <w:p w:rsidR="005E32F1" w:rsidRDefault="005E32F1" w:rsidP="005E32F1"/>
    <w:p w:rsidR="005E32F1" w:rsidRDefault="00E06C00" w:rsidP="00873EF9">
      <w:pPr>
        <w:rPr>
          <w:rFonts w:ascii="Arial" w:hAnsi="Arial" w:cs="Arial"/>
          <w:color w:val="000000"/>
          <w:sz w:val="24"/>
          <w:szCs w:val="24"/>
        </w:rPr>
      </w:pPr>
      <w:r>
        <w:rPr>
          <w:rFonts w:ascii="Arial" w:hAnsi="Arial" w:cs="Arial"/>
          <w:color w:val="000000"/>
          <w:sz w:val="24"/>
          <w:szCs w:val="24"/>
        </w:rPr>
        <w:t>12 November</w:t>
      </w:r>
      <w:r w:rsidR="00AA6449">
        <w:rPr>
          <w:rFonts w:ascii="Arial" w:hAnsi="Arial" w:cs="Arial"/>
          <w:color w:val="000000"/>
          <w:sz w:val="24"/>
          <w:szCs w:val="24"/>
        </w:rPr>
        <w:t xml:space="preserve"> </w:t>
      </w:r>
      <w:r w:rsidR="000B0CB3">
        <w:rPr>
          <w:rFonts w:ascii="Arial" w:hAnsi="Arial" w:cs="Arial"/>
          <w:color w:val="000000"/>
          <w:sz w:val="24"/>
          <w:szCs w:val="24"/>
        </w:rPr>
        <w:t>201</w:t>
      </w:r>
      <w:r w:rsidR="00AA6449">
        <w:rPr>
          <w:rFonts w:ascii="Arial" w:hAnsi="Arial" w:cs="Arial"/>
          <w:color w:val="000000"/>
          <w:sz w:val="24"/>
          <w:szCs w:val="24"/>
        </w:rPr>
        <w:t>8</w:t>
      </w:r>
      <w:r w:rsidR="00197939">
        <w:rPr>
          <w:rFonts w:ascii="Arial" w:hAnsi="Arial" w:cs="Arial"/>
          <w:color w:val="000000"/>
          <w:sz w:val="24"/>
          <w:szCs w:val="24"/>
        </w:rPr>
        <w:tab/>
      </w:r>
      <w:r w:rsidR="00D36F86">
        <w:rPr>
          <w:rFonts w:ascii="Arial" w:hAnsi="Arial" w:cs="Arial"/>
          <w:color w:val="000000"/>
          <w:sz w:val="24"/>
          <w:szCs w:val="24"/>
        </w:rPr>
        <w:tab/>
      </w:r>
      <w:r w:rsidR="00571356">
        <w:rPr>
          <w:rFonts w:ascii="Arial" w:hAnsi="Arial" w:cs="Arial"/>
          <w:color w:val="000000"/>
          <w:sz w:val="24"/>
          <w:szCs w:val="24"/>
        </w:rPr>
        <w:tab/>
      </w:r>
      <w:r w:rsidR="00571356">
        <w:rPr>
          <w:rFonts w:ascii="Arial" w:hAnsi="Arial" w:cs="Arial"/>
          <w:color w:val="000000"/>
          <w:sz w:val="24"/>
          <w:szCs w:val="24"/>
        </w:rPr>
        <w:tab/>
      </w:r>
      <w:r w:rsidR="00571356">
        <w:rPr>
          <w:rFonts w:ascii="Arial" w:hAnsi="Arial" w:cs="Arial"/>
          <w:color w:val="000000"/>
          <w:sz w:val="24"/>
          <w:szCs w:val="24"/>
        </w:rPr>
        <w:tab/>
      </w:r>
      <w:r w:rsidR="00571356">
        <w:rPr>
          <w:rFonts w:ascii="Arial" w:hAnsi="Arial" w:cs="Arial"/>
          <w:color w:val="000000"/>
          <w:sz w:val="24"/>
          <w:szCs w:val="24"/>
        </w:rPr>
        <w:tab/>
      </w:r>
      <w:r w:rsidR="00571356">
        <w:rPr>
          <w:rFonts w:ascii="Arial" w:hAnsi="Arial" w:cs="Arial"/>
          <w:color w:val="000000"/>
          <w:sz w:val="24"/>
          <w:szCs w:val="24"/>
        </w:rPr>
        <w:tab/>
      </w:r>
      <w:r w:rsidR="00EF7067">
        <w:rPr>
          <w:rFonts w:ascii="Arial" w:hAnsi="Arial" w:cs="Arial"/>
          <w:color w:val="000000"/>
          <w:sz w:val="24"/>
          <w:szCs w:val="24"/>
        </w:rPr>
        <w:t xml:space="preserve">             </w:t>
      </w:r>
      <w:r w:rsidR="00571356">
        <w:rPr>
          <w:rFonts w:ascii="Arial" w:hAnsi="Arial" w:cs="Arial"/>
          <w:color w:val="000000"/>
          <w:sz w:val="24"/>
          <w:szCs w:val="24"/>
        </w:rPr>
        <w:t xml:space="preserve"> </w:t>
      </w:r>
      <w:r w:rsidR="00AE27D9">
        <w:rPr>
          <w:rFonts w:ascii="Arial" w:hAnsi="Arial" w:cs="Arial"/>
          <w:color w:val="000000"/>
          <w:sz w:val="24"/>
          <w:szCs w:val="24"/>
        </w:rPr>
        <w:tab/>
      </w:r>
      <w:r>
        <w:rPr>
          <w:rFonts w:ascii="Arial" w:hAnsi="Arial" w:cs="Arial"/>
          <w:b/>
          <w:color w:val="000000"/>
          <w:sz w:val="24"/>
          <w:szCs w:val="24"/>
        </w:rPr>
        <w:t>MC</w:t>
      </w:r>
      <w:r w:rsidR="000B0CB3">
        <w:rPr>
          <w:rFonts w:ascii="Arial" w:hAnsi="Arial" w:cs="Arial"/>
          <w:b/>
          <w:color w:val="000000"/>
          <w:sz w:val="24"/>
          <w:szCs w:val="24"/>
        </w:rPr>
        <w:t>(1</w:t>
      </w:r>
      <w:r w:rsidR="00AA6449">
        <w:rPr>
          <w:rFonts w:ascii="Arial" w:hAnsi="Arial" w:cs="Arial"/>
          <w:b/>
          <w:color w:val="000000"/>
          <w:sz w:val="24"/>
          <w:szCs w:val="24"/>
        </w:rPr>
        <w:t>8</w:t>
      </w:r>
      <w:r w:rsidR="00BC5F40">
        <w:rPr>
          <w:rFonts w:ascii="Arial" w:hAnsi="Arial" w:cs="Arial"/>
          <w:b/>
          <w:color w:val="000000"/>
          <w:sz w:val="24"/>
          <w:szCs w:val="24"/>
        </w:rPr>
        <w:t>)</w:t>
      </w:r>
      <w:r w:rsidR="00FA2A66">
        <w:rPr>
          <w:rFonts w:ascii="Arial" w:hAnsi="Arial" w:cs="Arial"/>
          <w:b/>
          <w:color w:val="000000"/>
          <w:sz w:val="24"/>
          <w:szCs w:val="24"/>
        </w:rPr>
        <w:t>100</w:t>
      </w:r>
      <w:r w:rsidR="00BC3F53" w:rsidRPr="00E50ED3">
        <w:rPr>
          <w:rFonts w:ascii="Arial" w:hAnsi="Arial" w:cs="Arial"/>
          <w:color w:val="000000"/>
          <w:sz w:val="24"/>
          <w:szCs w:val="24"/>
        </w:rPr>
        <w:tab/>
      </w:r>
    </w:p>
    <w:p w:rsidR="00BC3F53" w:rsidRPr="00873EF9" w:rsidRDefault="00BC3F53" w:rsidP="00873EF9">
      <w:pPr>
        <w:rPr>
          <w:rFonts w:ascii="Arial" w:hAnsi="Arial" w:cs="Arial"/>
          <w:b/>
          <w:color w:val="000000"/>
          <w:sz w:val="24"/>
          <w:szCs w:val="24"/>
        </w:rPr>
      </w:pPr>
      <w:r w:rsidRPr="00E50ED3">
        <w:rPr>
          <w:rFonts w:ascii="Arial" w:hAnsi="Arial" w:cs="Arial"/>
          <w:color w:val="000000"/>
          <w:sz w:val="24"/>
          <w:szCs w:val="24"/>
        </w:rPr>
        <w:tab/>
      </w:r>
      <w:r w:rsidRPr="00E50ED3">
        <w:rPr>
          <w:rFonts w:ascii="Arial" w:hAnsi="Arial" w:cs="Arial"/>
          <w:color w:val="000000"/>
          <w:sz w:val="24"/>
          <w:szCs w:val="24"/>
        </w:rPr>
        <w:tab/>
      </w:r>
      <w:r w:rsidRPr="00E50ED3">
        <w:rPr>
          <w:rFonts w:ascii="Arial" w:hAnsi="Arial" w:cs="Arial"/>
          <w:color w:val="000000"/>
          <w:sz w:val="24"/>
          <w:szCs w:val="24"/>
        </w:rPr>
        <w:tab/>
        <w:t xml:space="preserve"> </w:t>
      </w:r>
    </w:p>
    <w:p w:rsidR="0049396C" w:rsidRDefault="0049396C" w:rsidP="0049396C">
      <w:pPr>
        <w:pStyle w:val="BodyText"/>
        <w:tabs>
          <w:tab w:val="clear" w:pos="9180"/>
        </w:tabs>
      </w:pPr>
      <w:r w:rsidRPr="00F26814">
        <w:t xml:space="preserve">To: </w:t>
      </w:r>
      <w:r w:rsidRPr="00F26814">
        <w:tab/>
      </w:r>
      <w:r w:rsidR="00D36F86">
        <w:t xml:space="preserve">  </w:t>
      </w:r>
      <w:r w:rsidR="00E06C00">
        <w:t xml:space="preserve">MARINE </w:t>
      </w:r>
      <w:r w:rsidRPr="00F26814">
        <w:t>COMMITTEE</w:t>
      </w:r>
      <w:r>
        <w:tab/>
      </w:r>
    </w:p>
    <w:p w:rsidR="005527BE" w:rsidRDefault="005527BE" w:rsidP="0049396C">
      <w:pPr>
        <w:pStyle w:val="BodyText"/>
        <w:tabs>
          <w:tab w:val="clear" w:pos="9180"/>
        </w:tabs>
      </w:pPr>
    </w:p>
    <w:p w:rsidR="00A2680B" w:rsidRDefault="0049396C" w:rsidP="004E4F1F">
      <w:pPr>
        <w:pStyle w:val="BodyText"/>
        <w:tabs>
          <w:tab w:val="clear" w:pos="9180"/>
        </w:tabs>
      </w:pPr>
      <w:r>
        <w:t>C</w:t>
      </w:r>
      <w:r w:rsidR="00D36F86">
        <w:t>opy</w:t>
      </w:r>
      <w:r w:rsidRPr="006D0294">
        <w:t>:</w:t>
      </w:r>
      <w:r w:rsidR="00FA0248">
        <w:t xml:space="preserve">   </w:t>
      </w:r>
      <w:r w:rsidR="00E06C00">
        <w:t>Environment Sub-</w:t>
      </w:r>
      <w:r w:rsidR="00A2680B">
        <w:t>Committee</w:t>
      </w:r>
      <w:r w:rsidR="00D36F86">
        <w:t xml:space="preserve">  </w:t>
      </w:r>
    </w:p>
    <w:p w:rsidR="005A5C7A" w:rsidRPr="006D0294" w:rsidRDefault="00FA0248" w:rsidP="00A2680B">
      <w:pPr>
        <w:pStyle w:val="BodyText"/>
        <w:tabs>
          <w:tab w:val="clear" w:pos="9180"/>
        </w:tabs>
        <w:ind w:firstLine="720"/>
      </w:pPr>
      <w:r>
        <w:t xml:space="preserve">  </w:t>
      </w:r>
      <w:r w:rsidR="005A5C7A" w:rsidRPr="006D0294">
        <w:t>All Full and Associate Members (for information)</w:t>
      </w:r>
    </w:p>
    <w:p w:rsidR="005E32F1" w:rsidRDefault="005E32F1" w:rsidP="0036250D">
      <w:pPr>
        <w:pStyle w:val="BodyText"/>
        <w:tabs>
          <w:tab w:val="clear" w:pos="9180"/>
        </w:tabs>
      </w:pPr>
    </w:p>
    <w:p w:rsidR="0036250D" w:rsidRDefault="000362CF" w:rsidP="0036250D">
      <w:pPr>
        <w:pStyle w:val="BodyText"/>
        <w:tabs>
          <w:tab w:val="clear" w:pos="9180"/>
        </w:tabs>
      </w:pPr>
      <w:r>
        <w:t>LATEST</w:t>
      </w:r>
      <w:r w:rsidR="00E06C00">
        <w:t xml:space="preserve"> INFORMATION ON </w:t>
      </w:r>
      <w:r w:rsidR="00053697">
        <w:t xml:space="preserve">IMPLEMENTATION OF 0.5% FUEL SULPHUR CAP IN </w:t>
      </w:r>
      <w:r w:rsidR="00E06C00">
        <w:t>HONG KONG AND CHINA</w:t>
      </w:r>
    </w:p>
    <w:p w:rsidR="0036250D" w:rsidRDefault="0036250D" w:rsidP="0036250D">
      <w:pPr>
        <w:pStyle w:val="BodyText"/>
        <w:tabs>
          <w:tab w:val="clear" w:pos="9180"/>
        </w:tabs>
      </w:pPr>
    </w:p>
    <w:p w:rsidR="00AA1420" w:rsidRDefault="00AA1420" w:rsidP="00AA1420">
      <w:pPr>
        <w:pStyle w:val="BodyText"/>
        <w:tabs>
          <w:tab w:val="clear" w:pos="9180"/>
        </w:tabs>
        <w:rPr>
          <w:i/>
        </w:rPr>
      </w:pPr>
      <w:r w:rsidRPr="00FA0248">
        <w:rPr>
          <w:i/>
        </w:rPr>
        <w:t>Action required:</w:t>
      </w:r>
      <w:r w:rsidRPr="00D27788">
        <w:rPr>
          <w:i/>
        </w:rPr>
        <w:t xml:space="preserve">  </w:t>
      </w:r>
      <w:r>
        <w:rPr>
          <w:i/>
        </w:rPr>
        <w:t>Members are invited to</w:t>
      </w:r>
      <w:r w:rsidR="008D3CDB">
        <w:rPr>
          <w:i/>
        </w:rPr>
        <w:t xml:space="preserve"> note </w:t>
      </w:r>
      <w:r w:rsidR="000362CF">
        <w:rPr>
          <w:i/>
        </w:rPr>
        <w:t>the updated information on the change to the ECA timeline for Hong Kong and Chinese waters and distribute to their member shipping companies</w:t>
      </w:r>
      <w:r w:rsidR="008047CE">
        <w:rPr>
          <w:i/>
        </w:rPr>
        <w:t>.</w:t>
      </w:r>
      <w:r>
        <w:rPr>
          <w:i/>
        </w:rPr>
        <w:t xml:space="preserve"> </w:t>
      </w:r>
    </w:p>
    <w:p w:rsidR="005E32F1" w:rsidRDefault="005E32F1" w:rsidP="00AA1420">
      <w:pPr>
        <w:pStyle w:val="BodyText"/>
        <w:tabs>
          <w:tab w:val="clear" w:pos="9180"/>
        </w:tabs>
        <w:rPr>
          <w:b w:val="0"/>
        </w:rPr>
      </w:pPr>
    </w:p>
    <w:p w:rsidR="00AA1420" w:rsidRDefault="00C73A60" w:rsidP="00AA1420">
      <w:pPr>
        <w:pStyle w:val="BodyText"/>
        <w:tabs>
          <w:tab w:val="clear" w:pos="9180"/>
        </w:tabs>
        <w:rPr>
          <w:b w:val="0"/>
        </w:rPr>
      </w:pPr>
      <w:r>
        <w:rPr>
          <w:b w:val="0"/>
        </w:rPr>
        <w:t>Members are</w:t>
      </w:r>
      <w:r w:rsidR="008047CE">
        <w:rPr>
          <w:b w:val="0"/>
        </w:rPr>
        <w:t xml:space="preserve"> aware of the IMO Global sulphur cap of 0.5% Sulphur being applied on all marine fuels used after 1</w:t>
      </w:r>
      <w:r w:rsidR="008047CE" w:rsidRPr="008047CE">
        <w:rPr>
          <w:b w:val="0"/>
          <w:vertAlign w:val="superscript"/>
        </w:rPr>
        <w:t>st</w:t>
      </w:r>
      <w:r w:rsidR="008047CE">
        <w:rPr>
          <w:b w:val="0"/>
        </w:rPr>
        <w:t xml:space="preserve"> January 2020. ICS h</w:t>
      </w:r>
      <w:r>
        <w:rPr>
          <w:b w:val="0"/>
        </w:rPr>
        <w:t xml:space="preserve">as received the </w:t>
      </w:r>
      <w:r w:rsidR="008047CE">
        <w:rPr>
          <w:b w:val="0"/>
        </w:rPr>
        <w:t xml:space="preserve">communication </w:t>
      </w:r>
      <w:r>
        <w:rPr>
          <w:b w:val="0"/>
        </w:rPr>
        <w:t>below</w:t>
      </w:r>
      <w:r w:rsidR="006A04AE">
        <w:rPr>
          <w:b w:val="0"/>
        </w:rPr>
        <w:t xml:space="preserve"> (quoted </w:t>
      </w:r>
      <w:r w:rsidR="00940B32">
        <w:rPr>
          <w:b w:val="0"/>
        </w:rPr>
        <w:t>verbatim)</w:t>
      </w:r>
      <w:r>
        <w:rPr>
          <w:b w:val="0"/>
        </w:rPr>
        <w:t xml:space="preserve"> </w:t>
      </w:r>
      <w:r w:rsidR="008047CE">
        <w:rPr>
          <w:b w:val="0"/>
        </w:rPr>
        <w:t>from the</w:t>
      </w:r>
      <w:r w:rsidR="009C237A">
        <w:rPr>
          <w:b w:val="0"/>
        </w:rPr>
        <w:t xml:space="preserve"> Environment Protection Department of</w:t>
      </w:r>
      <w:r w:rsidR="004D6C79">
        <w:rPr>
          <w:b w:val="0"/>
        </w:rPr>
        <w:t xml:space="preserve"> the Government of the</w:t>
      </w:r>
      <w:r w:rsidR="009C237A">
        <w:rPr>
          <w:b w:val="0"/>
        </w:rPr>
        <w:t xml:space="preserve"> Hong Kong</w:t>
      </w:r>
      <w:r w:rsidR="008047CE">
        <w:rPr>
          <w:b w:val="0"/>
        </w:rPr>
        <w:t xml:space="preserve"> </w:t>
      </w:r>
      <w:r w:rsidR="004D6C79">
        <w:rPr>
          <w:b w:val="0"/>
        </w:rPr>
        <w:t xml:space="preserve">Special Administrative Region </w:t>
      </w:r>
      <w:r w:rsidR="009C237A">
        <w:rPr>
          <w:b w:val="0"/>
        </w:rPr>
        <w:t>confirming</w:t>
      </w:r>
      <w:r w:rsidR="008047CE">
        <w:rPr>
          <w:b w:val="0"/>
        </w:rPr>
        <w:t xml:space="preserve"> the implementation of </w:t>
      </w:r>
      <w:r>
        <w:rPr>
          <w:b w:val="0"/>
        </w:rPr>
        <w:t xml:space="preserve">a </w:t>
      </w:r>
      <w:r w:rsidR="008047CE">
        <w:rPr>
          <w:b w:val="0"/>
        </w:rPr>
        <w:t>0.5</w:t>
      </w:r>
      <w:r w:rsidR="009C237A">
        <w:rPr>
          <w:b w:val="0"/>
        </w:rPr>
        <w:t>0</w:t>
      </w:r>
      <w:r w:rsidR="008047CE">
        <w:rPr>
          <w:b w:val="0"/>
        </w:rPr>
        <w:t>% sulphur limit for ships visiting their ports</w:t>
      </w:r>
      <w:r w:rsidR="00C17C56">
        <w:rPr>
          <w:b w:val="0"/>
        </w:rPr>
        <w:t xml:space="preserve">, one year earlier than the </w:t>
      </w:r>
      <w:r>
        <w:rPr>
          <w:b w:val="0"/>
        </w:rPr>
        <w:t>entry into force of the Global Sulphur Cap</w:t>
      </w:r>
      <w:r w:rsidR="008047CE">
        <w:rPr>
          <w:b w:val="0"/>
        </w:rPr>
        <w:t xml:space="preserve"> from 1</w:t>
      </w:r>
      <w:r w:rsidR="008047CE" w:rsidRPr="008047CE">
        <w:rPr>
          <w:b w:val="0"/>
          <w:vertAlign w:val="superscript"/>
        </w:rPr>
        <w:t>st</w:t>
      </w:r>
      <w:r w:rsidR="008047CE">
        <w:rPr>
          <w:b w:val="0"/>
        </w:rPr>
        <w:t xml:space="preserve"> January 2019:</w:t>
      </w:r>
    </w:p>
    <w:p w:rsidR="004D6C79" w:rsidRDefault="004D6C79" w:rsidP="00AA1420">
      <w:pPr>
        <w:pStyle w:val="BodyText"/>
        <w:tabs>
          <w:tab w:val="clear" w:pos="9180"/>
        </w:tabs>
        <w:rPr>
          <w:b w:val="0"/>
        </w:rPr>
      </w:pPr>
    </w:p>
    <w:p w:rsidR="008047CE" w:rsidRDefault="008047CE" w:rsidP="00AA1420">
      <w:pPr>
        <w:pStyle w:val="BodyText"/>
        <w:tabs>
          <w:tab w:val="clear" w:pos="9180"/>
        </w:tabs>
        <w:rPr>
          <w:b w:val="0"/>
        </w:rPr>
      </w:pPr>
    </w:p>
    <w:p w:rsidR="009C237A" w:rsidRPr="009C237A" w:rsidRDefault="009C237A" w:rsidP="009C237A">
      <w:pPr>
        <w:pStyle w:val="BodyText"/>
        <w:rPr>
          <w:b w:val="0"/>
          <w:i/>
        </w:rPr>
      </w:pPr>
      <w:r w:rsidRPr="009C237A">
        <w:rPr>
          <w:b w:val="0"/>
          <w:i/>
        </w:rPr>
        <w:t>We would like to inform you that the Legislative Council has approved the Air Pollution</w:t>
      </w:r>
    </w:p>
    <w:p w:rsidR="009C237A" w:rsidRDefault="009C237A" w:rsidP="009C237A">
      <w:pPr>
        <w:pStyle w:val="BodyText"/>
        <w:rPr>
          <w:b w:val="0"/>
          <w:i/>
        </w:rPr>
      </w:pPr>
      <w:r w:rsidRPr="009C237A">
        <w:rPr>
          <w:b w:val="0"/>
          <w:i/>
        </w:rPr>
        <w:t>Control (Fuel for Vessels) Regulation (Cap. 311AB) (“the Regulation”). Under the Regulation,</w:t>
      </w:r>
      <w:r>
        <w:rPr>
          <w:b w:val="0"/>
          <w:i/>
        </w:rPr>
        <w:t xml:space="preserve"> </w:t>
      </w:r>
      <w:r w:rsidRPr="009C237A">
        <w:rPr>
          <w:b w:val="0"/>
          <w:i/>
        </w:rPr>
        <w:t>starting from 1 January 2019, all vessels except for specified vessel types as set out in the</w:t>
      </w:r>
      <w:r>
        <w:rPr>
          <w:b w:val="0"/>
          <w:i/>
        </w:rPr>
        <w:t xml:space="preserve"> </w:t>
      </w:r>
      <w:r w:rsidRPr="009C237A">
        <w:rPr>
          <w:b w:val="0"/>
          <w:i/>
        </w:rPr>
        <w:t>Regulation, are required to use compliant fuel within Hong Kong waters, irrespective of whether</w:t>
      </w:r>
      <w:r>
        <w:rPr>
          <w:b w:val="0"/>
          <w:i/>
        </w:rPr>
        <w:t xml:space="preserve"> </w:t>
      </w:r>
      <w:r w:rsidRPr="009C237A">
        <w:rPr>
          <w:b w:val="0"/>
          <w:i/>
        </w:rPr>
        <w:t>they are sailing or berthing.</w:t>
      </w:r>
    </w:p>
    <w:p w:rsidR="00E06C00" w:rsidRPr="009C237A" w:rsidRDefault="00E06C00" w:rsidP="009C237A">
      <w:pPr>
        <w:pStyle w:val="BodyText"/>
        <w:rPr>
          <w:b w:val="0"/>
          <w:i/>
        </w:rPr>
      </w:pPr>
    </w:p>
    <w:p w:rsidR="009C237A" w:rsidRPr="009C237A" w:rsidRDefault="009C237A" w:rsidP="009C237A">
      <w:pPr>
        <w:pStyle w:val="BodyText"/>
        <w:rPr>
          <w:b w:val="0"/>
          <w:i/>
        </w:rPr>
      </w:pPr>
      <w:r w:rsidRPr="009C237A">
        <w:rPr>
          <w:b w:val="0"/>
          <w:i/>
        </w:rPr>
        <w:t>2. Compliant fuel required by the Regulation includes low-sulphur marine fuel with</w:t>
      </w:r>
    </w:p>
    <w:p w:rsidR="008047CE" w:rsidRDefault="009C237A" w:rsidP="009C237A">
      <w:pPr>
        <w:pStyle w:val="BodyText"/>
        <w:rPr>
          <w:b w:val="0"/>
          <w:i/>
        </w:rPr>
      </w:pPr>
      <w:r w:rsidRPr="009C237A">
        <w:rPr>
          <w:b w:val="0"/>
          <w:i/>
        </w:rPr>
        <w:t>sulphur content not exceeding 0.5%, liquefied natural gas or any other fuel approved by the</w:t>
      </w:r>
      <w:r>
        <w:rPr>
          <w:b w:val="0"/>
          <w:i/>
        </w:rPr>
        <w:t xml:space="preserve"> </w:t>
      </w:r>
      <w:r w:rsidRPr="009C237A">
        <w:rPr>
          <w:b w:val="0"/>
          <w:i/>
        </w:rPr>
        <w:t>Director of Environmental Protection. If a vessel uses emission reduction technology that can</w:t>
      </w:r>
      <w:r>
        <w:rPr>
          <w:b w:val="0"/>
          <w:i/>
        </w:rPr>
        <w:t xml:space="preserve"> </w:t>
      </w:r>
      <w:r w:rsidRPr="009C237A">
        <w:rPr>
          <w:b w:val="0"/>
          <w:i/>
        </w:rPr>
        <w:t>achieve the same or less emission of sulphur dioxide when compared with using low-sulphur</w:t>
      </w:r>
      <w:r>
        <w:rPr>
          <w:b w:val="0"/>
          <w:i/>
        </w:rPr>
        <w:t xml:space="preserve"> </w:t>
      </w:r>
      <w:r w:rsidRPr="009C237A">
        <w:rPr>
          <w:b w:val="0"/>
          <w:i/>
        </w:rPr>
        <w:t>marine fuel, it may be exempted from using compliant fuel.</w:t>
      </w:r>
    </w:p>
    <w:p w:rsidR="00C73A60" w:rsidRPr="00BA5FAE" w:rsidRDefault="00C73A60" w:rsidP="00AA1420">
      <w:pPr>
        <w:pStyle w:val="BodyText"/>
        <w:tabs>
          <w:tab w:val="clear" w:pos="9180"/>
        </w:tabs>
        <w:rPr>
          <w:b w:val="0"/>
          <w:u w:val="single"/>
        </w:rPr>
      </w:pPr>
    </w:p>
    <w:p w:rsidR="00AA6449" w:rsidRDefault="00AA6449" w:rsidP="00AA1420">
      <w:pPr>
        <w:pStyle w:val="BodyText"/>
        <w:tabs>
          <w:tab w:val="clear" w:pos="9180"/>
        </w:tabs>
        <w:rPr>
          <w:b w:val="0"/>
        </w:rPr>
      </w:pPr>
    </w:p>
    <w:p w:rsidR="009C237A" w:rsidRDefault="00E06C00" w:rsidP="00AA1420">
      <w:pPr>
        <w:pStyle w:val="BodyText"/>
        <w:tabs>
          <w:tab w:val="clear" w:pos="9180"/>
        </w:tabs>
        <w:rPr>
          <w:b w:val="0"/>
        </w:rPr>
      </w:pPr>
      <w:r>
        <w:rPr>
          <w:b w:val="0"/>
        </w:rPr>
        <w:t>With regards to the early implementation of the 2020 Sulphur Cap in other Domestic ECAs in China, Members will be aware that s</w:t>
      </w:r>
      <w:r w:rsidR="009C237A">
        <w:rPr>
          <w:b w:val="0"/>
        </w:rPr>
        <w:t>ince 1 October 2018, ships have been required to use fuel with a sulphur content not exceeding 0.50% at all times while operating inside the Yangtze River Delta ECA</w:t>
      </w:r>
      <w:r>
        <w:rPr>
          <w:b w:val="0"/>
        </w:rPr>
        <w:t>.The</w:t>
      </w:r>
      <w:r w:rsidR="009C237A" w:rsidRPr="009C237A">
        <w:rPr>
          <w:b w:val="0"/>
        </w:rPr>
        <w:t xml:space="preserve"> Se</w:t>
      </w:r>
      <w:r w:rsidR="005E7E47">
        <w:rPr>
          <w:b w:val="0"/>
        </w:rPr>
        <w:t>cretariat has been</w:t>
      </w:r>
      <w:bookmarkStart w:id="0" w:name="_GoBack"/>
      <w:bookmarkEnd w:id="0"/>
      <w:r w:rsidR="005E7E47">
        <w:rPr>
          <w:b w:val="0"/>
        </w:rPr>
        <w:t xml:space="preserve"> advised that </w:t>
      </w:r>
      <w:r w:rsidR="009C237A" w:rsidRPr="009C237A">
        <w:rPr>
          <w:b w:val="0"/>
        </w:rPr>
        <w:t>the situation in the Pearl River Delta and Bohai-rim Waters ECAs remains unchanged, ships will be required to use compliant fuel at all times when inside these ECAs from 1 January 2019.</w:t>
      </w:r>
    </w:p>
    <w:p w:rsidR="009C237A" w:rsidRDefault="009C237A" w:rsidP="00AA1420">
      <w:pPr>
        <w:pStyle w:val="BodyText"/>
        <w:tabs>
          <w:tab w:val="clear" w:pos="9180"/>
        </w:tabs>
        <w:rPr>
          <w:b w:val="0"/>
        </w:rPr>
      </w:pPr>
    </w:p>
    <w:p w:rsidR="00BA5FAE" w:rsidRDefault="00BA5FAE" w:rsidP="00AA1420">
      <w:pPr>
        <w:pStyle w:val="BodyText"/>
        <w:tabs>
          <w:tab w:val="clear" w:pos="9180"/>
        </w:tabs>
        <w:rPr>
          <w:b w:val="0"/>
        </w:rPr>
      </w:pPr>
      <w:r>
        <w:rPr>
          <w:b w:val="0"/>
        </w:rPr>
        <w:t>If any further information is received by the Secretariat, Members will be informed accordingly.</w:t>
      </w:r>
    </w:p>
    <w:p w:rsidR="00C17C56" w:rsidRDefault="00BA5FAE" w:rsidP="00AA1420">
      <w:pPr>
        <w:pStyle w:val="BodyText"/>
        <w:tabs>
          <w:tab w:val="clear" w:pos="9180"/>
        </w:tabs>
        <w:rPr>
          <w:b w:val="0"/>
        </w:rPr>
      </w:pPr>
      <w:r>
        <w:rPr>
          <w:b w:val="0"/>
        </w:rPr>
        <w:t xml:space="preserve"> </w:t>
      </w:r>
    </w:p>
    <w:p w:rsidR="00AA1420" w:rsidRDefault="008047CE" w:rsidP="00AA1420">
      <w:pPr>
        <w:rPr>
          <w:rFonts w:ascii="Arial" w:hAnsi="Arial" w:cs="Arial"/>
          <w:sz w:val="24"/>
          <w:szCs w:val="24"/>
        </w:rPr>
      </w:pPr>
      <w:r>
        <w:rPr>
          <w:rFonts w:ascii="Arial" w:hAnsi="Arial" w:cs="Arial"/>
          <w:sz w:val="24"/>
          <w:szCs w:val="24"/>
        </w:rPr>
        <w:lastRenderedPageBreak/>
        <w:t>Sunil Krishnakumar</w:t>
      </w:r>
    </w:p>
    <w:p w:rsidR="00DC7D91" w:rsidRPr="008D3CDB" w:rsidRDefault="008047CE" w:rsidP="008D3CDB">
      <w:pPr>
        <w:rPr>
          <w:rFonts w:ascii="Arial" w:hAnsi="Arial" w:cs="Arial"/>
          <w:sz w:val="24"/>
          <w:szCs w:val="24"/>
        </w:rPr>
      </w:pPr>
      <w:r>
        <w:rPr>
          <w:rFonts w:ascii="Arial" w:hAnsi="Arial" w:cs="Arial"/>
          <w:sz w:val="24"/>
          <w:szCs w:val="24"/>
        </w:rPr>
        <w:t>Senior Technical Adviser</w:t>
      </w:r>
    </w:p>
    <w:sectPr w:rsidR="00DC7D91" w:rsidRPr="008D3CDB" w:rsidSect="00DF06BF">
      <w:pgSz w:w="12240" w:h="15840"/>
      <w:pgMar w:top="1440" w:right="1440" w:bottom="1418"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6E4" w:rsidRDefault="00EA56E4" w:rsidP="002169ED">
      <w:r>
        <w:separator/>
      </w:r>
    </w:p>
  </w:endnote>
  <w:endnote w:type="continuationSeparator" w:id="0">
    <w:p w:rsidR="00EA56E4" w:rsidRDefault="00EA56E4" w:rsidP="00216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6E4" w:rsidRDefault="00EA56E4" w:rsidP="002169ED">
      <w:r>
        <w:separator/>
      </w:r>
    </w:p>
  </w:footnote>
  <w:footnote w:type="continuationSeparator" w:id="0">
    <w:p w:rsidR="00EA56E4" w:rsidRDefault="00EA56E4" w:rsidP="002169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2165"/>
    <w:multiLevelType w:val="hybridMultilevel"/>
    <w:tmpl w:val="A6A20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6E3D43"/>
    <w:multiLevelType w:val="hybridMultilevel"/>
    <w:tmpl w:val="F910648E"/>
    <w:lvl w:ilvl="0" w:tplc="FCB67C5E">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961F61"/>
    <w:multiLevelType w:val="hybridMultilevel"/>
    <w:tmpl w:val="0B925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0F3357"/>
    <w:multiLevelType w:val="hybridMultilevel"/>
    <w:tmpl w:val="CD3888C8"/>
    <w:lvl w:ilvl="0" w:tplc="CFD0F312">
      <w:start w:val="1"/>
      <w:numFmt w:val="lowerRoman"/>
      <w:lvlText w:val="%1."/>
      <w:lvlJc w:val="left"/>
      <w:pPr>
        <w:ind w:left="720" w:hanging="360"/>
      </w:pPr>
      <w:rPr>
        <w:rFonts w:ascii="Times New Roman" w:eastAsia="Times New Roman" w:hAnsi="Times New Roman"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DB6B35"/>
    <w:multiLevelType w:val="hybridMultilevel"/>
    <w:tmpl w:val="7BD882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F42708"/>
    <w:multiLevelType w:val="hybridMultilevel"/>
    <w:tmpl w:val="C42C4E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2E28A4"/>
    <w:multiLevelType w:val="hybridMultilevel"/>
    <w:tmpl w:val="AD3457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110666"/>
    <w:multiLevelType w:val="hybridMultilevel"/>
    <w:tmpl w:val="6B5E823C"/>
    <w:lvl w:ilvl="0" w:tplc="0809001B">
      <w:start w:val="1"/>
      <w:numFmt w:val="lowerRoman"/>
      <w:lvlText w:val="%1."/>
      <w:lvlJc w:val="righ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nsid w:val="20E933DB"/>
    <w:multiLevelType w:val="hybridMultilevel"/>
    <w:tmpl w:val="FEC08E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8D2C92"/>
    <w:multiLevelType w:val="hybridMultilevel"/>
    <w:tmpl w:val="921CC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9F5796"/>
    <w:multiLevelType w:val="hybridMultilevel"/>
    <w:tmpl w:val="EB141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31927B9"/>
    <w:multiLevelType w:val="hybridMultilevel"/>
    <w:tmpl w:val="8F66A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6832A31"/>
    <w:multiLevelType w:val="hybridMultilevel"/>
    <w:tmpl w:val="C5AE2D84"/>
    <w:lvl w:ilvl="0" w:tplc="7EAE6B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204CED"/>
    <w:multiLevelType w:val="hybridMultilevel"/>
    <w:tmpl w:val="E272A9FA"/>
    <w:lvl w:ilvl="0" w:tplc="9DCC0464">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2BBE6186"/>
    <w:multiLevelType w:val="hybridMultilevel"/>
    <w:tmpl w:val="15CC80DA"/>
    <w:lvl w:ilvl="0" w:tplc="71A06E7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5">
    <w:nsid w:val="32646542"/>
    <w:multiLevelType w:val="hybridMultilevel"/>
    <w:tmpl w:val="A664E15C"/>
    <w:lvl w:ilvl="0" w:tplc="6C22BA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833B64"/>
    <w:multiLevelType w:val="hybridMultilevel"/>
    <w:tmpl w:val="C18EE6EE"/>
    <w:lvl w:ilvl="0" w:tplc="B5C03C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FE15E53"/>
    <w:multiLevelType w:val="hybridMultilevel"/>
    <w:tmpl w:val="C1EC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79288A"/>
    <w:multiLevelType w:val="hybridMultilevel"/>
    <w:tmpl w:val="06D2F13A"/>
    <w:lvl w:ilvl="0" w:tplc="0809001B">
      <w:start w:val="1"/>
      <w:numFmt w:val="lowerRoman"/>
      <w:lvlText w:val="%1."/>
      <w:lvlJc w:val="righ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nsid w:val="4931222E"/>
    <w:multiLevelType w:val="hybridMultilevel"/>
    <w:tmpl w:val="DB1C7106"/>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FED04A4"/>
    <w:multiLevelType w:val="hybridMultilevel"/>
    <w:tmpl w:val="AFC21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0811CE0"/>
    <w:multiLevelType w:val="hybridMultilevel"/>
    <w:tmpl w:val="D89670AE"/>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53076BD5"/>
    <w:multiLevelType w:val="hybridMultilevel"/>
    <w:tmpl w:val="C9CAD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7586143"/>
    <w:multiLevelType w:val="hybridMultilevel"/>
    <w:tmpl w:val="A65CA3FC"/>
    <w:lvl w:ilvl="0" w:tplc="4D9CC568">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445779"/>
    <w:multiLevelType w:val="hybridMultilevel"/>
    <w:tmpl w:val="AFC21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396CA6"/>
    <w:multiLevelType w:val="hybridMultilevel"/>
    <w:tmpl w:val="BEC03C46"/>
    <w:lvl w:ilvl="0" w:tplc="8104EB7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6CA716E9"/>
    <w:multiLevelType w:val="hybridMultilevel"/>
    <w:tmpl w:val="16DC4FE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E0E5D60"/>
    <w:multiLevelType w:val="hybridMultilevel"/>
    <w:tmpl w:val="280CA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DF5E55"/>
    <w:multiLevelType w:val="hybridMultilevel"/>
    <w:tmpl w:val="04825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9ED482B"/>
    <w:multiLevelType w:val="hybridMultilevel"/>
    <w:tmpl w:val="616826F8"/>
    <w:lvl w:ilvl="0" w:tplc="19E6E3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7B135BE6"/>
    <w:multiLevelType w:val="hybridMultilevel"/>
    <w:tmpl w:val="261087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41138A"/>
    <w:multiLevelType w:val="hybridMultilevel"/>
    <w:tmpl w:val="FF749A50"/>
    <w:lvl w:ilvl="0" w:tplc="1FB273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E060383"/>
    <w:multiLevelType w:val="hybridMultilevel"/>
    <w:tmpl w:val="9F46BDE0"/>
    <w:lvl w:ilvl="0" w:tplc="82F2F6E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27"/>
  </w:num>
  <w:num w:numId="3">
    <w:abstractNumId w:val="16"/>
  </w:num>
  <w:num w:numId="4">
    <w:abstractNumId w:val="24"/>
  </w:num>
  <w:num w:numId="5">
    <w:abstractNumId w:val="4"/>
  </w:num>
  <w:num w:numId="6">
    <w:abstractNumId w:val="2"/>
  </w:num>
  <w:num w:numId="7">
    <w:abstractNumId w:val="22"/>
  </w:num>
  <w:num w:numId="8">
    <w:abstractNumId w:val="3"/>
  </w:num>
  <w:num w:numId="9">
    <w:abstractNumId w:val="6"/>
  </w:num>
  <w:num w:numId="10">
    <w:abstractNumId w:val="23"/>
  </w:num>
  <w:num w:numId="11">
    <w:abstractNumId w:val="20"/>
  </w:num>
  <w:num w:numId="12">
    <w:abstractNumId w:val="13"/>
  </w:num>
  <w:num w:numId="13">
    <w:abstractNumId w:val="1"/>
  </w:num>
  <w:num w:numId="14">
    <w:abstractNumId w:val="12"/>
  </w:num>
  <w:num w:numId="15">
    <w:abstractNumId w:val="8"/>
  </w:num>
  <w:num w:numId="16">
    <w:abstractNumId w:val="25"/>
  </w:num>
  <w:num w:numId="17">
    <w:abstractNumId w:val="32"/>
  </w:num>
  <w:num w:numId="18">
    <w:abstractNumId w:val="28"/>
  </w:num>
  <w:num w:numId="19">
    <w:abstractNumId w:val="11"/>
  </w:num>
  <w:num w:numId="20">
    <w:abstractNumId w:val="10"/>
  </w:num>
  <w:num w:numId="21">
    <w:abstractNumId w:val="14"/>
  </w:num>
  <w:num w:numId="22">
    <w:abstractNumId w:val="29"/>
  </w:num>
  <w:num w:numId="23">
    <w:abstractNumId w:val="9"/>
  </w:num>
  <w:num w:numId="24">
    <w:abstractNumId w:val="30"/>
  </w:num>
  <w:num w:numId="25">
    <w:abstractNumId w:val="7"/>
  </w:num>
  <w:num w:numId="26">
    <w:abstractNumId w:val="21"/>
  </w:num>
  <w:num w:numId="27">
    <w:abstractNumId w:val="26"/>
  </w:num>
  <w:num w:numId="28">
    <w:abstractNumId w:val="19"/>
  </w:num>
  <w:num w:numId="29">
    <w:abstractNumId w:val="18"/>
  </w:num>
  <w:num w:numId="30">
    <w:abstractNumId w:val="31"/>
  </w:num>
  <w:num w:numId="31">
    <w:abstractNumId w:val="5"/>
  </w:num>
  <w:num w:numId="32">
    <w:abstractNumId w:val="17"/>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F53"/>
    <w:rsid w:val="00001CE1"/>
    <w:rsid w:val="000044DE"/>
    <w:rsid w:val="000358DF"/>
    <w:rsid w:val="000362CF"/>
    <w:rsid w:val="00052146"/>
    <w:rsid w:val="00053697"/>
    <w:rsid w:val="00060D3D"/>
    <w:rsid w:val="000643CC"/>
    <w:rsid w:val="00070B3C"/>
    <w:rsid w:val="000779E8"/>
    <w:rsid w:val="00083665"/>
    <w:rsid w:val="00090303"/>
    <w:rsid w:val="000A1EE4"/>
    <w:rsid w:val="000B0CB3"/>
    <w:rsid w:val="000B1CCA"/>
    <w:rsid w:val="000D0366"/>
    <w:rsid w:val="000D1E44"/>
    <w:rsid w:val="000D65C5"/>
    <w:rsid w:val="000E1338"/>
    <w:rsid w:val="00100D89"/>
    <w:rsid w:val="00101C63"/>
    <w:rsid w:val="00104AE6"/>
    <w:rsid w:val="00107670"/>
    <w:rsid w:val="0013219F"/>
    <w:rsid w:val="00142A7B"/>
    <w:rsid w:val="00147B8F"/>
    <w:rsid w:val="00164214"/>
    <w:rsid w:val="00164F59"/>
    <w:rsid w:val="001820C7"/>
    <w:rsid w:val="00185A01"/>
    <w:rsid w:val="001876B6"/>
    <w:rsid w:val="001953F8"/>
    <w:rsid w:val="00196177"/>
    <w:rsid w:val="00196703"/>
    <w:rsid w:val="00197939"/>
    <w:rsid w:val="001A5D69"/>
    <w:rsid w:val="001B52A7"/>
    <w:rsid w:val="001C14BC"/>
    <w:rsid w:val="001D0000"/>
    <w:rsid w:val="001D3D00"/>
    <w:rsid w:val="001F3FA7"/>
    <w:rsid w:val="001F6C71"/>
    <w:rsid w:val="002012C0"/>
    <w:rsid w:val="00205BEF"/>
    <w:rsid w:val="00210097"/>
    <w:rsid w:val="00213CB0"/>
    <w:rsid w:val="002169ED"/>
    <w:rsid w:val="00224302"/>
    <w:rsid w:val="002336ED"/>
    <w:rsid w:val="00236892"/>
    <w:rsid w:val="0023705E"/>
    <w:rsid w:val="0026658E"/>
    <w:rsid w:val="00282A34"/>
    <w:rsid w:val="0028380A"/>
    <w:rsid w:val="00292893"/>
    <w:rsid w:val="00297A75"/>
    <w:rsid w:val="002A2D4F"/>
    <w:rsid w:val="002A304C"/>
    <w:rsid w:val="002B7150"/>
    <w:rsid w:val="002B7F85"/>
    <w:rsid w:val="002C5479"/>
    <w:rsid w:val="002C7393"/>
    <w:rsid w:val="002D361A"/>
    <w:rsid w:val="002D435A"/>
    <w:rsid w:val="002D4F05"/>
    <w:rsid w:val="002E15B5"/>
    <w:rsid w:val="002E1A14"/>
    <w:rsid w:val="002E4553"/>
    <w:rsid w:val="002E59EF"/>
    <w:rsid w:val="002E6DE2"/>
    <w:rsid w:val="002F11CB"/>
    <w:rsid w:val="002F7542"/>
    <w:rsid w:val="003011C4"/>
    <w:rsid w:val="003107BA"/>
    <w:rsid w:val="0032106B"/>
    <w:rsid w:val="0034378E"/>
    <w:rsid w:val="0035196D"/>
    <w:rsid w:val="0036250D"/>
    <w:rsid w:val="0036503C"/>
    <w:rsid w:val="0036677A"/>
    <w:rsid w:val="003722E3"/>
    <w:rsid w:val="00384CDE"/>
    <w:rsid w:val="00385DC4"/>
    <w:rsid w:val="00390A78"/>
    <w:rsid w:val="00392039"/>
    <w:rsid w:val="0039427C"/>
    <w:rsid w:val="003A3317"/>
    <w:rsid w:val="003B43FF"/>
    <w:rsid w:val="003B7270"/>
    <w:rsid w:val="003C0E18"/>
    <w:rsid w:val="003D0277"/>
    <w:rsid w:val="003E107A"/>
    <w:rsid w:val="003E10C4"/>
    <w:rsid w:val="003F3995"/>
    <w:rsid w:val="003F3B9E"/>
    <w:rsid w:val="00422800"/>
    <w:rsid w:val="00423FBD"/>
    <w:rsid w:val="004374C6"/>
    <w:rsid w:val="00443DE9"/>
    <w:rsid w:val="00460E0E"/>
    <w:rsid w:val="00462DE6"/>
    <w:rsid w:val="00465824"/>
    <w:rsid w:val="00475D24"/>
    <w:rsid w:val="00476FB4"/>
    <w:rsid w:val="00485B60"/>
    <w:rsid w:val="004862A5"/>
    <w:rsid w:val="0048714A"/>
    <w:rsid w:val="0049396C"/>
    <w:rsid w:val="004973F0"/>
    <w:rsid w:val="004A2FAE"/>
    <w:rsid w:val="004C766E"/>
    <w:rsid w:val="004D50C5"/>
    <w:rsid w:val="004D6C79"/>
    <w:rsid w:val="004D6E5D"/>
    <w:rsid w:val="004E4F1F"/>
    <w:rsid w:val="004F0C10"/>
    <w:rsid w:val="004F1A36"/>
    <w:rsid w:val="0050136E"/>
    <w:rsid w:val="00512141"/>
    <w:rsid w:val="00534BCC"/>
    <w:rsid w:val="005527BE"/>
    <w:rsid w:val="0055531F"/>
    <w:rsid w:val="0056311A"/>
    <w:rsid w:val="00563CDA"/>
    <w:rsid w:val="005650E4"/>
    <w:rsid w:val="00571356"/>
    <w:rsid w:val="005728A3"/>
    <w:rsid w:val="00575F82"/>
    <w:rsid w:val="0057684D"/>
    <w:rsid w:val="00576C88"/>
    <w:rsid w:val="005A3E2D"/>
    <w:rsid w:val="005A562D"/>
    <w:rsid w:val="005A5C7A"/>
    <w:rsid w:val="005A7242"/>
    <w:rsid w:val="005B3A86"/>
    <w:rsid w:val="005B590A"/>
    <w:rsid w:val="005C0A16"/>
    <w:rsid w:val="005E32F1"/>
    <w:rsid w:val="005E6572"/>
    <w:rsid w:val="005E66CC"/>
    <w:rsid w:val="005E6C32"/>
    <w:rsid w:val="005E7E47"/>
    <w:rsid w:val="005F1C2A"/>
    <w:rsid w:val="005F54F6"/>
    <w:rsid w:val="005F67BD"/>
    <w:rsid w:val="00601152"/>
    <w:rsid w:val="00610527"/>
    <w:rsid w:val="006121D5"/>
    <w:rsid w:val="00615CB9"/>
    <w:rsid w:val="0062090C"/>
    <w:rsid w:val="00640E52"/>
    <w:rsid w:val="00645FD7"/>
    <w:rsid w:val="00647CA4"/>
    <w:rsid w:val="006518F0"/>
    <w:rsid w:val="00654B9B"/>
    <w:rsid w:val="00655982"/>
    <w:rsid w:val="00656282"/>
    <w:rsid w:val="00670D42"/>
    <w:rsid w:val="006A04AE"/>
    <w:rsid w:val="006B1957"/>
    <w:rsid w:val="006D230E"/>
    <w:rsid w:val="006D52AB"/>
    <w:rsid w:val="006D7136"/>
    <w:rsid w:val="006E0AFE"/>
    <w:rsid w:val="006F3A8C"/>
    <w:rsid w:val="00712154"/>
    <w:rsid w:val="00717459"/>
    <w:rsid w:val="00732279"/>
    <w:rsid w:val="007324D1"/>
    <w:rsid w:val="0073389D"/>
    <w:rsid w:val="00735CBE"/>
    <w:rsid w:val="007420EB"/>
    <w:rsid w:val="00742840"/>
    <w:rsid w:val="00751F3A"/>
    <w:rsid w:val="00760804"/>
    <w:rsid w:val="00764099"/>
    <w:rsid w:val="00793C87"/>
    <w:rsid w:val="007A4B52"/>
    <w:rsid w:val="007B1A97"/>
    <w:rsid w:val="007B692B"/>
    <w:rsid w:val="007B7309"/>
    <w:rsid w:val="007C5D30"/>
    <w:rsid w:val="007D2DA4"/>
    <w:rsid w:val="007D76DD"/>
    <w:rsid w:val="007E59BD"/>
    <w:rsid w:val="007F60A4"/>
    <w:rsid w:val="007F7EC2"/>
    <w:rsid w:val="008047CE"/>
    <w:rsid w:val="00806690"/>
    <w:rsid w:val="00810875"/>
    <w:rsid w:val="00813270"/>
    <w:rsid w:val="00813509"/>
    <w:rsid w:val="00813EFD"/>
    <w:rsid w:val="00816CD1"/>
    <w:rsid w:val="00821E61"/>
    <w:rsid w:val="00826C85"/>
    <w:rsid w:val="008331A9"/>
    <w:rsid w:val="008336A3"/>
    <w:rsid w:val="00837B85"/>
    <w:rsid w:val="008434C5"/>
    <w:rsid w:val="0086426B"/>
    <w:rsid w:val="00870E71"/>
    <w:rsid w:val="00873EF9"/>
    <w:rsid w:val="008762F3"/>
    <w:rsid w:val="00881726"/>
    <w:rsid w:val="00885C38"/>
    <w:rsid w:val="00896839"/>
    <w:rsid w:val="008A7841"/>
    <w:rsid w:val="008B185B"/>
    <w:rsid w:val="008B36FF"/>
    <w:rsid w:val="008C15A4"/>
    <w:rsid w:val="008D1387"/>
    <w:rsid w:val="008D1B97"/>
    <w:rsid w:val="008D3208"/>
    <w:rsid w:val="008D3CDB"/>
    <w:rsid w:val="008E17E9"/>
    <w:rsid w:val="00907397"/>
    <w:rsid w:val="009202C2"/>
    <w:rsid w:val="00926763"/>
    <w:rsid w:val="00927405"/>
    <w:rsid w:val="00932C8A"/>
    <w:rsid w:val="00934C01"/>
    <w:rsid w:val="00940B32"/>
    <w:rsid w:val="00941322"/>
    <w:rsid w:val="00942B88"/>
    <w:rsid w:val="00946921"/>
    <w:rsid w:val="00955084"/>
    <w:rsid w:val="00964031"/>
    <w:rsid w:val="00966491"/>
    <w:rsid w:val="009675A8"/>
    <w:rsid w:val="00971171"/>
    <w:rsid w:val="00981B4E"/>
    <w:rsid w:val="009908D8"/>
    <w:rsid w:val="00995A87"/>
    <w:rsid w:val="009B4EC6"/>
    <w:rsid w:val="009C237A"/>
    <w:rsid w:val="009C43BC"/>
    <w:rsid w:val="009C771E"/>
    <w:rsid w:val="009D269D"/>
    <w:rsid w:val="009E4A92"/>
    <w:rsid w:val="009F0EBA"/>
    <w:rsid w:val="009F3B43"/>
    <w:rsid w:val="00A00158"/>
    <w:rsid w:val="00A02023"/>
    <w:rsid w:val="00A14938"/>
    <w:rsid w:val="00A20D75"/>
    <w:rsid w:val="00A237FE"/>
    <w:rsid w:val="00A23C7A"/>
    <w:rsid w:val="00A2680B"/>
    <w:rsid w:val="00A342DF"/>
    <w:rsid w:val="00A5283B"/>
    <w:rsid w:val="00A57B0C"/>
    <w:rsid w:val="00A614D1"/>
    <w:rsid w:val="00A71063"/>
    <w:rsid w:val="00A82784"/>
    <w:rsid w:val="00A8384B"/>
    <w:rsid w:val="00A846C0"/>
    <w:rsid w:val="00A8780F"/>
    <w:rsid w:val="00AA1420"/>
    <w:rsid w:val="00AA1B23"/>
    <w:rsid w:val="00AA6449"/>
    <w:rsid w:val="00AA657F"/>
    <w:rsid w:val="00AC2DCB"/>
    <w:rsid w:val="00AD02CD"/>
    <w:rsid w:val="00AD0C4B"/>
    <w:rsid w:val="00AD427A"/>
    <w:rsid w:val="00AD4770"/>
    <w:rsid w:val="00AE27D9"/>
    <w:rsid w:val="00AF5A37"/>
    <w:rsid w:val="00B034CD"/>
    <w:rsid w:val="00B101A7"/>
    <w:rsid w:val="00B144A4"/>
    <w:rsid w:val="00B22C23"/>
    <w:rsid w:val="00B32D03"/>
    <w:rsid w:val="00B34AEC"/>
    <w:rsid w:val="00B42D45"/>
    <w:rsid w:val="00B477C1"/>
    <w:rsid w:val="00B64279"/>
    <w:rsid w:val="00B75E7A"/>
    <w:rsid w:val="00B76A61"/>
    <w:rsid w:val="00B77DAF"/>
    <w:rsid w:val="00B839F5"/>
    <w:rsid w:val="00B848B0"/>
    <w:rsid w:val="00B84B1B"/>
    <w:rsid w:val="00B921E0"/>
    <w:rsid w:val="00B96C3C"/>
    <w:rsid w:val="00B977FE"/>
    <w:rsid w:val="00BA5FAE"/>
    <w:rsid w:val="00BB00D5"/>
    <w:rsid w:val="00BC0276"/>
    <w:rsid w:val="00BC3F53"/>
    <w:rsid w:val="00BC5F40"/>
    <w:rsid w:val="00BD0382"/>
    <w:rsid w:val="00BD18A5"/>
    <w:rsid w:val="00BD3AB7"/>
    <w:rsid w:val="00BD72E7"/>
    <w:rsid w:val="00BE5309"/>
    <w:rsid w:val="00BE719D"/>
    <w:rsid w:val="00BF111B"/>
    <w:rsid w:val="00BF695E"/>
    <w:rsid w:val="00C064DB"/>
    <w:rsid w:val="00C10A2D"/>
    <w:rsid w:val="00C13812"/>
    <w:rsid w:val="00C144DA"/>
    <w:rsid w:val="00C173E9"/>
    <w:rsid w:val="00C17C56"/>
    <w:rsid w:val="00C225A9"/>
    <w:rsid w:val="00C3077D"/>
    <w:rsid w:val="00C3230A"/>
    <w:rsid w:val="00C378B2"/>
    <w:rsid w:val="00C45457"/>
    <w:rsid w:val="00C45ABA"/>
    <w:rsid w:val="00C460A6"/>
    <w:rsid w:val="00C57CF7"/>
    <w:rsid w:val="00C66CA5"/>
    <w:rsid w:val="00C67BAA"/>
    <w:rsid w:val="00C70385"/>
    <w:rsid w:val="00C73A60"/>
    <w:rsid w:val="00C7664C"/>
    <w:rsid w:val="00C90162"/>
    <w:rsid w:val="00C91257"/>
    <w:rsid w:val="00CA53B5"/>
    <w:rsid w:val="00CB5E35"/>
    <w:rsid w:val="00CC2003"/>
    <w:rsid w:val="00CC20E2"/>
    <w:rsid w:val="00CC6D47"/>
    <w:rsid w:val="00CD6CEA"/>
    <w:rsid w:val="00CE473A"/>
    <w:rsid w:val="00CF2474"/>
    <w:rsid w:val="00CF2769"/>
    <w:rsid w:val="00CF430A"/>
    <w:rsid w:val="00CF469C"/>
    <w:rsid w:val="00CF728D"/>
    <w:rsid w:val="00D00838"/>
    <w:rsid w:val="00D0645A"/>
    <w:rsid w:val="00D11CA4"/>
    <w:rsid w:val="00D128F3"/>
    <w:rsid w:val="00D25459"/>
    <w:rsid w:val="00D274A6"/>
    <w:rsid w:val="00D3202F"/>
    <w:rsid w:val="00D339B3"/>
    <w:rsid w:val="00D36F86"/>
    <w:rsid w:val="00D448DE"/>
    <w:rsid w:val="00D72563"/>
    <w:rsid w:val="00D8736E"/>
    <w:rsid w:val="00D92205"/>
    <w:rsid w:val="00D9498C"/>
    <w:rsid w:val="00DA183A"/>
    <w:rsid w:val="00DB21A4"/>
    <w:rsid w:val="00DB2E69"/>
    <w:rsid w:val="00DB3A55"/>
    <w:rsid w:val="00DB3F9A"/>
    <w:rsid w:val="00DC1C1D"/>
    <w:rsid w:val="00DC4BB4"/>
    <w:rsid w:val="00DC5C3A"/>
    <w:rsid w:val="00DC7D91"/>
    <w:rsid w:val="00DD448B"/>
    <w:rsid w:val="00DE480D"/>
    <w:rsid w:val="00DF06BF"/>
    <w:rsid w:val="00E040D1"/>
    <w:rsid w:val="00E06C00"/>
    <w:rsid w:val="00E17518"/>
    <w:rsid w:val="00E216F1"/>
    <w:rsid w:val="00E44EFF"/>
    <w:rsid w:val="00E50ED3"/>
    <w:rsid w:val="00E60383"/>
    <w:rsid w:val="00E62E09"/>
    <w:rsid w:val="00E815D2"/>
    <w:rsid w:val="00E81BFE"/>
    <w:rsid w:val="00E8492E"/>
    <w:rsid w:val="00E91FF8"/>
    <w:rsid w:val="00E921BD"/>
    <w:rsid w:val="00E9664D"/>
    <w:rsid w:val="00E96E2B"/>
    <w:rsid w:val="00EA38BF"/>
    <w:rsid w:val="00EA56E4"/>
    <w:rsid w:val="00EA5F87"/>
    <w:rsid w:val="00EB2D09"/>
    <w:rsid w:val="00EB6230"/>
    <w:rsid w:val="00EC06B7"/>
    <w:rsid w:val="00EC0D9F"/>
    <w:rsid w:val="00EC2C18"/>
    <w:rsid w:val="00ED1588"/>
    <w:rsid w:val="00ED5C18"/>
    <w:rsid w:val="00EE1C80"/>
    <w:rsid w:val="00EE302A"/>
    <w:rsid w:val="00EE35CA"/>
    <w:rsid w:val="00EE59E4"/>
    <w:rsid w:val="00EE7956"/>
    <w:rsid w:val="00EF0015"/>
    <w:rsid w:val="00EF64DE"/>
    <w:rsid w:val="00EF7067"/>
    <w:rsid w:val="00F016C4"/>
    <w:rsid w:val="00F132C1"/>
    <w:rsid w:val="00F2103E"/>
    <w:rsid w:val="00F21E02"/>
    <w:rsid w:val="00F24C51"/>
    <w:rsid w:val="00F24C6C"/>
    <w:rsid w:val="00F252A3"/>
    <w:rsid w:val="00F2588C"/>
    <w:rsid w:val="00F34174"/>
    <w:rsid w:val="00F342D4"/>
    <w:rsid w:val="00F35156"/>
    <w:rsid w:val="00F3693B"/>
    <w:rsid w:val="00F41FA2"/>
    <w:rsid w:val="00F45437"/>
    <w:rsid w:val="00F53A1E"/>
    <w:rsid w:val="00F624DD"/>
    <w:rsid w:val="00F70A2E"/>
    <w:rsid w:val="00F70C0A"/>
    <w:rsid w:val="00F73D6B"/>
    <w:rsid w:val="00F83B68"/>
    <w:rsid w:val="00FA0248"/>
    <w:rsid w:val="00FA2A66"/>
    <w:rsid w:val="00FA4CDF"/>
    <w:rsid w:val="00FB2035"/>
    <w:rsid w:val="00FB416E"/>
    <w:rsid w:val="00FD2A3E"/>
    <w:rsid w:val="00FD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3ED7B4B2-6ECB-48CB-9A16-453D5AB0D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F53"/>
    <w:rPr>
      <w:rFonts w:ascii="Times New Roman" w:eastAsia="Times New Roman" w:hAnsi="Times New Roman"/>
      <w:lang w:eastAsia="en-US"/>
    </w:rPr>
  </w:style>
  <w:style w:type="paragraph" w:styleId="Heading1">
    <w:name w:val="heading 1"/>
    <w:basedOn w:val="Normal"/>
    <w:next w:val="Normal"/>
    <w:link w:val="Heading1Char"/>
    <w:uiPriority w:val="9"/>
    <w:qFormat/>
    <w:rsid w:val="00BC3F53"/>
    <w:pPr>
      <w:keepNext/>
      <w:keepLines/>
      <w:spacing w:before="480"/>
      <w:outlineLvl w:val="0"/>
    </w:pPr>
    <w:rPr>
      <w:rFonts w:ascii="Cambria" w:hAnsi="Cambria"/>
      <w:b/>
      <w:bCs/>
      <w:color w:val="365F91"/>
      <w:sz w:val="28"/>
      <w:szCs w:val="28"/>
      <w:lang w:eastAsia="x-none"/>
    </w:rPr>
  </w:style>
  <w:style w:type="paragraph" w:styleId="Heading4">
    <w:name w:val="heading 4"/>
    <w:basedOn w:val="Normal"/>
    <w:next w:val="Normal"/>
    <w:link w:val="Heading4Char"/>
    <w:uiPriority w:val="9"/>
    <w:semiHidden/>
    <w:unhideWhenUsed/>
    <w:qFormat/>
    <w:rsid w:val="0049396C"/>
    <w:pPr>
      <w:keepNext/>
      <w:keepLines/>
      <w:spacing w:before="200"/>
      <w:outlineLvl w:val="3"/>
    </w:pPr>
    <w:rPr>
      <w:rFonts w:ascii="Cambria" w:hAnsi="Cambria"/>
      <w:b/>
      <w:bCs/>
      <w:i/>
      <w:iCs/>
      <w:color w:val="4F81BD"/>
      <w:lang w:eastAsia="x-none"/>
    </w:rPr>
  </w:style>
  <w:style w:type="paragraph" w:styleId="Heading5">
    <w:name w:val="heading 5"/>
    <w:basedOn w:val="Normal"/>
    <w:next w:val="Normal"/>
    <w:link w:val="Heading5Char"/>
    <w:qFormat/>
    <w:rsid w:val="00BC3F53"/>
    <w:pPr>
      <w:keepNext/>
      <w:ind w:left="57"/>
      <w:outlineLvl w:val="4"/>
    </w:pPr>
    <w:rPr>
      <w:rFonts w:ascii="Arial" w:hAnsi="Arial"/>
      <w:b/>
      <w:sz w:val="28"/>
      <w:lang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BC3F53"/>
    <w:rPr>
      <w:rFonts w:ascii="Arial" w:eastAsia="Times New Roman" w:hAnsi="Arial" w:cs="Times New Roman"/>
      <w:b/>
      <w:sz w:val="28"/>
      <w:szCs w:val="20"/>
      <w:lang w:val="en-GB"/>
    </w:rPr>
  </w:style>
  <w:style w:type="character" w:styleId="Hyperlink">
    <w:name w:val="Hyperlink"/>
    <w:rsid w:val="00BC3F53"/>
    <w:rPr>
      <w:color w:val="0000FF"/>
      <w:u w:val="single"/>
    </w:rPr>
  </w:style>
  <w:style w:type="paragraph" w:styleId="Header">
    <w:name w:val="header"/>
    <w:basedOn w:val="Normal"/>
    <w:link w:val="HeaderChar"/>
    <w:rsid w:val="00BC3F53"/>
    <w:pPr>
      <w:tabs>
        <w:tab w:val="center" w:pos="4153"/>
        <w:tab w:val="right" w:pos="8306"/>
      </w:tabs>
    </w:pPr>
    <w:rPr>
      <w:lang w:eastAsia="x-none"/>
    </w:rPr>
  </w:style>
  <w:style w:type="character" w:customStyle="1" w:styleId="HeaderChar">
    <w:name w:val="Header Char"/>
    <w:link w:val="Header"/>
    <w:rsid w:val="00BC3F53"/>
    <w:rPr>
      <w:rFonts w:ascii="Times New Roman" w:eastAsia="Times New Roman" w:hAnsi="Times New Roman" w:cs="Times New Roman"/>
      <w:sz w:val="20"/>
      <w:szCs w:val="20"/>
      <w:lang w:val="en-GB"/>
    </w:rPr>
  </w:style>
  <w:style w:type="paragraph" w:styleId="BalloonText">
    <w:name w:val="Balloon Text"/>
    <w:basedOn w:val="Normal"/>
    <w:link w:val="BalloonTextChar"/>
    <w:semiHidden/>
    <w:unhideWhenUsed/>
    <w:rsid w:val="00BC3F53"/>
    <w:rPr>
      <w:rFonts w:ascii="Tahoma" w:hAnsi="Tahoma"/>
      <w:sz w:val="16"/>
      <w:szCs w:val="16"/>
      <w:lang w:eastAsia="x-none"/>
    </w:rPr>
  </w:style>
  <w:style w:type="character" w:customStyle="1" w:styleId="BalloonTextChar">
    <w:name w:val="Balloon Text Char"/>
    <w:link w:val="BalloonText"/>
    <w:uiPriority w:val="99"/>
    <w:semiHidden/>
    <w:rsid w:val="00BC3F53"/>
    <w:rPr>
      <w:rFonts w:ascii="Tahoma" w:eastAsia="Times New Roman" w:hAnsi="Tahoma" w:cs="Tahoma"/>
      <w:sz w:val="16"/>
      <w:szCs w:val="16"/>
      <w:lang w:val="en-GB"/>
    </w:rPr>
  </w:style>
  <w:style w:type="character" w:customStyle="1" w:styleId="Heading1Char">
    <w:name w:val="Heading 1 Char"/>
    <w:link w:val="Heading1"/>
    <w:uiPriority w:val="9"/>
    <w:rsid w:val="00BC3F53"/>
    <w:rPr>
      <w:rFonts w:ascii="Cambria" w:eastAsia="Times New Roman" w:hAnsi="Cambria" w:cs="Times New Roman"/>
      <w:b/>
      <w:bCs/>
      <w:color w:val="365F91"/>
      <w:sz w:val="28"/>
      <w:szCs w:val="28"/>
      <w:lang w:val="en-GB"/>
    </w:rPr>
  </w:style>
  <w:style w:type="paragraph" w:customStyle="1" w:styleId="Standard">
    <w:name w:val="Standard"/>
    <w:rsid w:val="00BC3F53"/>
    <w:pPr>
      <w:widowControl w:val="0"/>
      <w:suppressAutoHyphens/>
    </w:pPr>
    <w:rPr>
      <w:rFonts w:ascii="Times New Roman" w:eastAsia="SimSun" w:hAnsi="Times New Roman" w:cs="Tahoma"/>
      <w:kern w:val="2"/>
      <w:sz w:val="24"/>
      <w:szCs w:val="24"/>
      <w:lang w:eastAsia="hi-IN" w:bidi="hi-IN"/>
    </w:rPr>
  </w:style>
  <w:style w:type="character" w:styleId="FollowedHyperlink">
    <w:name w:val="FollowedHyperlink"/>
    <w:uiPriority w:val="99"/>
    <w:semiHidden/>
    <w:unhideWhenUsed/>
    <w:rsid w:val="0028380A"/>
    <w:rPr>
      <w:color w:val="800080"/>
      <w:u w:val="single"/>
    </w:rPr>
  </w:style>
  <w:style w:type="character" w:customStyle="1" w:styleId="Heading4Char">
    <w:name w:val="Heading 4 Char"/>
    <w:link w:val="Heading4"/>
    <w:uiPriority w:val="9"/>
    <w:semiHidden/>
    <w:rsid w:val="0049396C"/>
    <w:rPr>
      <w:rFonts w:ascii="Cambria" w:eastAsia="Times New Roman" w:hAnsi="Cambria" w:cs="Times New Roman"/>
      <w:b/>
      <w:bCs/>
      <w:i/>
      <w:iCs/>
      <w:color w:val="4F81BD"/>
      <w:sz w:val="20"/>
      <w:szCs w:val="20"/>
      <w:lang w:val="en-GB"/>
    </w:rPr>
  </w:style>
  <w:style w:type="paragraph" w:styleId="BodyText">
    <w:name w:val="Body Text"/>
    <w:basedOn w:val="Normal"/>
    <w:link w:val="BodyTextChar"/>
    <w:rsid w:val="0049396C"/>
    <w:pPr>
      <w:tabs>
        <w:tab w:val="right" w:pos="9180"/>
      </w:tabs>
    </w:pPr>
    <w:rPr>
      <w:rFonts w:ascii="Arial" w:hAnsi="Arial"/>
      <w:b/>
      <w:sz w:val="24"/>
      <w:lang w:eastAsia="en-GB"/>
    </w:rPr>
  </w:style>
  <w:style w:type="character" w:customStyle="1" w:styleId="BodyTextChar">
    <w:name w:val="Body Text Char"/>
    <w:link w:val="BodyText"/>
    <w:rsid w:val="0049396C"/>
    <w:rPr>
      <w:rFonts w:ascii="Arial" w:eastAsia="Times New Roman" w:hAnsi="Arial" w:cs="Times New Roman"/>
      <w:b/>
      <w:sz w:val="24"/>
      <w:szCs w:val="20"/>
      <w:lang w:val="en-GB" w:eastAsia="en-GB"/>
    </w:rPr>
  </w:style>
  <w:style w:type="paragraph" w:styleId="ListParagraph">
    <w:name w:val="List Paragraph"/>
    <w:basedOn w:val="Normal"/>
    <w:uiPriority w:val="34"/>
    <w:qFormat/>
    <w:rsid w:val="0049396C"/>
    <w:pPr>
      <w:ind w:left="720"/>
      <w:contextualSpacing/>
    </w:pPr>
    <w:rPr>
      <w:rFonts w:ascii="Arial" w:hAnsi="Arial"/>
      <w:sz w:val="24"/>
      <w:szCs w:val="24"/>
    </w:rPr>
  </w:style>
  <w:style w:type="paragraph" w:customStyle="1" w:styleId="Default">
    <w:name w:val="Default"/>
    <w:rsid w:val="00B76A61"/>
    <w:pPr>
      <w:autoSpaceDE w:val="0"/>
      <w:autoSpaceDN w:val="0"/>
      <w:adjustRightInd w:val="0"/>
    </w:pPr>
    <w:rPr>
      <w:rFonts w:ascii="Arial" w:hAnsi="Arial" w:cs="Arial"/>
      <w:color w:val="000000"/>
      <w:sz w:val="24"/>
      <w:szCs w:val="24"/>
      <w:lang w:eastAsia="en-US"/>
    </w:rPr>
  </w:style>
  <w:style w:type="paragraph" w:styleId="Footer">
    <w:name w:val="footer"/>
    <w:basedOn w:val="Normal"/>
    <w:link w:val="FooterChar"/>
    <w:uiPriority w:val="99"/>
    <w:unhideWhenUsed/>
    <w:rsid w:val="002169ED"/>
    <w:pPr>
      <w:tabs>
        <w:tab w:val="center" w:pos="4513"/>
        <w:tab w:val="right" w:pos="9026"/>
      </w:tabs>
    </w:pPr>
    <w:rPr>
      <w:lang w:eastAsia="x-none"/>
    </w:rPr>
  </w:style>
  <w:style w:type="character" w:customStyle="1" w:styleId="FooterChar">
    <w:name w:val="Footer Char"/>
    <w:link w:val="Footer"/>
    <w:uiPriority w:val="99"/>
    <w:rsid w:val="002169ED"/>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814324">
      <w:bodyDiv w:val="1"/>
      <w:marLeft w:val="0"/>
      <w:marRight w:val="0"/>
      <w:marTop w:val="0"/>
      <w:marBottom w:val="0"/>
      <w:divBdr>
        <w:top w:val="none" w:sz="0" w:space="0" w:color="auto"/>
        <w:left w:val="none" w:sz="0" w:space="0" w:color="auto"/>
        <w:bottom w:val="none" w:sz="0" w:space="0" w:color="auto"/>
        <w:right w:val="none" w:sz="0" w:space="0" w:color="auto"/>
      </w:divBdr>
    </w:div>
    <w:div w:id="139153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ipping-facts.com/" TargetMode="External"/><Relationship Id="rId5" Type="http://schemas.openxmlformats.org/officeDocument/2006/relationships/webSettings" Target="webSettings.xml"/><Relationship Id="rId10" Type="http://schemas.openxmlformats.org/officeDocument/2006/relationships/hyperlink" Target="http://www.ics-shipping.org/" TargetMode="External"/><Relationship Id="rId4" Type="http://schemas.openxmlformats.org/officeDocument/2006/relationships/settings" Target="settings.xml"/><Relationship Id="rId9" Type="http://schemas.openxmlformats.org/officeDocument/2006/relationships/hyperlink" Target="mailto:info@ics-shipp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7881C-8C4E-4740-A24C-82782A79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2882</CharactersWithSpaces>
  <SharedDoc>false</SharedDoc>
  <HLinks>
    <vt:vector size="18" baseType="variant">
      <vt:variant>
        <vt:i4>7929918</vt:i4>
      </vt:variant>
      <vt:variant>
        <vt:i4>6</vt:i4>
      </vt:variant>
      <vt:variant>
        <vt:i4>0</vt:i4>
      </vt:variant>
      <vt:variant>
        <vt:i4>5</vt:i4>
      </vt:variant>
      <vt:variant>
        <vt:lpwstr>http://www.shipping-facts.com/</vt:lpwstr>
      </vt:variant>
      <vt:variant>
        <vt:lpwstr/>
      </vt:variant>
      <vt:variant>
        <vt:i4>4587520</vt:i4>
      </vt:variant>
      <vt:variant>
        <vt:i4>3</vt:i4>
      </vt:variant>
      <vt:variant>
        <vt:i4>0</vt:i4>
      </vt:variant>
      <vt:variant>
        <vt:i4>5</vt:i4>
      </vt:variant>
      <vt:variant>
        <vt:lpwstr>http://www.ics-shipping.org/</vt:lpwstr>
      </vt:variant>
      <vt:variant>
        <vt:lpwstr/>
      </vt:variant>
      <vt:variant>
        <vt:i4>8192009</vt:i4>
      </vt:variant>
      <vt:variant>
        <vt:i4>0</vt:i4>
      </vt:variant>
      <vt:variant>
        <vt:i4>0</vt:i4>
      </vt:variant>
      <vt:variant>
        <vt:i4>5</vt:i4>
      </vt:variant>
      <vt:variant>
        <vt:lpwstr>mailto:info@ics-shipping.org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Bennett</dc:creator>
  <cp:keywords/>
  <cp:lastModifiedBy>Jade Smith</cp:lastModifiedBy>
  <cp:revision>4</cp:revision>
  <cp:lastPrinted>2014-01-29T11:35:00Z</cp:lastPrinted>
  <dcterms:created xsi:type="dcterms:W3CDTF">2018-11-12T09:39:00Z</dcterms:created>
  <dcterms:modified xsi:type="dcterms:W3CDTF">2018-11-12T09:41:00Z</dcterms:modified>
</cp:coreProperties>
</file>